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uppressLineNumbers/>
        <w:spacing w:after="0"/>
        <w:ind w:right="5661"/>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40" type="#_x0000_t202" style="position:absolute;margin-left:215.55pt;margin-top:-3.9pt;width:54pt;height:55.9pt;z-index:251681792;mso-wrap-distance-left:9.05pt;mso-wrap-distance-right:9.05pt" strokecolor="white">
            <v:fill color2="black"/>
            <v:stroke color2="black"/>
            <v:textbox>
              <w:txbxContent>
                <w:p>
                  <w:pPr>
                    <w:keepNext/>
                    <w:jc w:val="center"/>
                  </w:pPr>
                  <w:r>
                    <w:rPr>
                      <w:noProof/>
                    </w:rPr>
                    <w:drawing>
                      <wp:inline distT="0" distB="0" distL="0" distR="0">
                        <wp:extent cx="52387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0545" t="-8513" r="-10545" b="-8513"/>
                                <a:stretch>
                                  <a:fillRect/>
                                </a:stretch>
                              </pic:blipFill>
                              <pic:spPr bwMode="auto">
                                <a:xfrm>
                                  <a:off x="0" y="0"/>
                                  <a:ext cx="523875" cy="638175"/>
                                </a:xfrm>
                                <a:prstGeom prst="rect">
                                  <a:avLst/>
                                </a:prstGeom>
                                <a:solidFill>
                                  <a:srgbClr val="FFFFFF"/>
                                </a:solidFill>
                                <a:ln w="9525">
                                  <a:noFill/>
                                  <a:miter lim="800000"/>
                                  <a:headEnd/>
                                  <a:tailEnd/>
                                </a:ln>
                              </pic:spPr>
                            </pic:pic>
                          </a:graphicData>
                        </a:graphic>
                      </wp:inline>
                    </w:drawing>
                  </w:r>
                </w:p>
                <w:p>
                  <w:pPr>
                    <w:pStyle w:val="11"/>
                    <w:jc w:val="center"/>
                  </w:pPr>
                </w:p>
                <w:p>
                  <w:pPr>
                    <w:jc w:val="center"/>
                  </w:pPr>
                </w:p>
              </w:txbxContent>
            </v:textbox>
          </v:shape>
        </w:pict>
      </w:r>
    </w:p>
    <w:p>
      <w:pPr>
        <w:rPr>
          <w:rFonts w:ascii="Calibri" w:eastAsia="Times New Roman" w:hAnsi="Calibri" w:cs="Times New Roman"/>
          <w:sz w:val="18"/>
        </w:rPr>
      </w:pPr>
    </w:p>
    <w:p>
      <w:pPr>
        <w:pStyle w:val="a8"/>
        <w:rPr>
          <w:b/>
          <w:caps/>
          <w:sz w:val="28"/>
        </w:rPr>
      </w:pPr>
    </w:p>
    <w:p>
      <w:pPr>
        <w:pStyle w:val="a8"/>
        <w:rPr>
          <w:b/>
          <w:caps/>
          <w:sz w:val="28"/>
        </w:rPr>
      </w:pPr>
      <w:r>
        <w:rPr>
          <w:b/>
          <w:caps/>
          <w:sz w:val="28"/>
        </w:rPr>
        <w:t xml:space="preserve">Собрание депутатов </w:t>
      </w:r>
    </w:p>
    <w:p>
      <w:pPr>
        <w:pStyle w:val="a8"/>
        <w:rPr>
          <w:b/>
          <w:caps/>
          <w:sz w:val="28"/>
        </w:rPr>
      </w:pPr>
      <w:r>
        <w:rPr>
          <w:b/>
          <w:caps/>
          <w:sz w:val="28"/>
        </w:rPr>
        <w:t>Каслинского муниципального района</w:t>
      </w:r>
    </w:p>
    <w:p>
      <w:pPr>
        <w:pStyle w:val="a8"/>
        <w:rPr>
          <w:b/>
          <w:caps/>
          <w:sz w:val="28"/>
        </w:rPr>
      </w:pPr>
      <w:r>
        <w:rPr>
          <w:b/>
          <w:caps/>
          <w:sz w:val="28"/>
        </w:rPr>
        <w:t>ШЕСТОГО СОЗЫВА</w:t>
      </w:r>
    </w:p>
    <w:p>
      <w:pPr>
        <w:pStyle w:val="caaieiaie2"/>
        <w:rPr>
          <w:b w:val="0"/>
          <w:sz w:val="28"/>
        </w:rPr>
      </w:pPr>
      <w:r>
        <w:rPr>
          <w:b w:val="0"/>
          <w:sz w:val="28"/>
        </w:rPr>
        <w:t>Челябинской области</w:t>
      </w:r>
    </w:p>
    <w:p>
      <w:pPr>
        <w:pStyle w:val="caaieiaie2"/>
      </w:pPr>
      <w:r>
        <w:t xml:space="preserve">Р Е Ш Е Н И Е </w:t>
      </w:r>
    </w:p>
    <w:p>
      <w:pPr>
        <w:spacing w:after="0"/>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42" style="position:absolute;z-index:251682816" from="-.05pt,9.75pt" to="476.95pt,9.75pt" o:allowincell="f" strokeweight="4.5pt">
            <v:stroke linestyle="thickThin"/>
          </v:line>
        </w:pic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«24» декабря 2020 года № 45</w:t>
      </w:r>
      <w:r>
        <w:rPr>
          <w:rFonts w:ascii="Times New Roman" w:hAnsi="Times New Roman" w:cs="Times New Roman"/>
          <w:sz w:val="28"/>
          <w:szCs w:val="28"/>
        </w:rPr>
        <w:tab/>
      </w:r>
      <w:r>
        <w:rPr>
          <w:rFonts w:ascii="Times New Roman" w:eastAsia="Times New Roman" w:hAnsi="Times New Roman" w:cs="Times New Roman"/>
          <w:sz w:val="28"/>
          <w:szCs w:val="28"/>
        </w:rPr>
        <w:tab/>
        <w:t xml:space="preserve"> </w:t>
      </w:r>
    </w:p>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 Касли</w:t>
      </w:r>
    </w:p>
    <w:p>
      <w:pPr>
        <w:spacing w:after="0"/>
        <w:rPr>
          <w:rFonts w:ascii="Times New Roman" w:hAnsi="Times New Roman" w:cs="Times New Roman"/>
          <w:color w:val="000000"/>
          <w:sz w:val="28"/>
          <w:szCs w:val="28"/>
        </w:rPr>
      </w:pPr>
    </w:p>
    <w:p>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Об утверждении Стратегии </w:t>
      </w:r>
    </w:p>
    <w:p>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социально-экономического развития </w:t>
      </w:r>
    </w:p>
    <w:p>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Каслинского муниципального района </w:t>
      </w:r>
    </w:p>
    <w:p>
      <w:pPr>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на период до 2035 года</w:t>
      </w:r>
    </w:p>
    <w:p>
      <w:pPr>
        <w:pStyle w:val="1"/>
        <w:widowControl w:val="0"/>
        <w:rPr>
          <w:color w:val="000000"/>
          <w:sz w:val="28"/>
          <w:szCs w:val="28"/>
        </w:rPr>
      </w:pPr>
    </w:p>
    <w:p>
      <w:pPr>
        <w:spacing w:after="0" w:line="240" w:lineRule="auto"/>
        <w:rPr>
          <w:rFonts w:ascii="Times New Roman" w:hAnsi="Times New Roman" w:cs="Times New Roman"/>
          <w:color w:val="000000"/>
          <w:sz w:val="28"/>
          <w:szCs w:val="28"/>
        </w:rPr>
      </w:pPr>
    </w:p>
    <w:p>
      <w:pPr>
        <w:autoSpaceDE w:val="0"/>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Федеральными законами от 06.10.2003 года № 131-ФЗ «Об общих принципах организации местного самоуправления в Российской Федерации», от 28.06.2014 № 172-ФЗ «О стратегическом планировании в Российской Федерации», Уставом  Каслинского муниципального района </w:t>
      </w:r>
    </w:p>
    <w:p>
      <w:pPr>
        <w:spacing w:after="0" w:line="240" w:lineRule="auto"/>
        <w:jc w:val="center"/>
        <w:rPr>
          <w:rFonts w:ascii="Times New Roman" w:hAnsi="Times New Roman" w:cs="Times New Roman"/>
          <w:b/>
          <w:color w:val="000000"/>
          <w:sz w:val="28"/>
          <w:szCs w:val="28"/>
        </w:rPr>
      </w:pPr>
    </w:p>
    <w:p>
      <w:pPr>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Собрание депутатов Каслинского муниципального района РЕШАЕТ:</w:t>
      </w:r>
    </w:p>
    <w:p>
      <w:pPr>
        <w:spacing w:after="0" w:line="240" w:lineRule="auto"/>
        <w:jc w:val="both"/>
        <w:rPr>
          <w:rFonts w:ascii="Times New Roman" w:hAnsi="Times New Roman" w:cs="Times New Roman"/>
          <w:color w:val="000000"/>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1. Утвердить прилагаемую Стратегию социально-экономического развития Каслинского муниципального района на период до 2035 года.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2. Настоящее решение вступает в силу с 1 января 2021 года.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 Направить главе Каслинского муниципального района для подписания и опубликования в периодическом сборнике «Официальный вестник Каслинского муниципального района», а также размещения на официальном сайте администрации Каслинского  муниципального района:  </w:t>
      </w:r>
      <w:hyperlink r:id="rId9" w:history="1">
        <w:r>
          <w:rPr>
            <w:rStyle w:val="a3"/>
            <w:rFonts w:ascii="Times New Roman" w:hAnsi="Times New Roman" w:cs="Times New Roman"/>
            <w:color w:val="000000"/>
            <w:sz w:val="28"/>
            <w:szCs w:val="28"/>
          </w:rPr>
          <w:t>www.kasli.org</w:t>
        </w:r>
      </w:hyperlink>
      <w:hyperlink r:id="rId10" w:history="1">
        <w:r>
          <w:rPr>
            <w:rStyle w:val="a3"/>
            <w:rFonts w:ascii="Times New Roman" w:hAnsi="Times New Roman" w:cs="Times New Roman"/>
            <w:color w:val="000000"/>
            <w:sz w:val="28"/>
            <w:szCs w:val="28"/>
          </w:rPr>
          <w:t xml:space="preserve"> </w:t>
        </w:r>
      </w:hyperlink>
      <w:r>
        <w:rPr>
          <w:rFonts w:ascii="Times New Roman" w:hAnsi="Times New Roman" w:cs="Times New Roman"/>
          <w:color w:val="000000"/>
          <w:sz w:val="28"/>
          <w:szCs w:val="28"/>
        </w:rPr>
        <w:t>Стратегии, утвержденной в пункте 1 настоящего решения.</w:t>
      </w:r>
    </w:p>
    <w:p>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p>
    <w:p>
      <w:pPr>
        <w:spacing w:after="0" w:line="240" w:lineRule="auto"/>
        <w:jc w:val="both"/>
        <w:rPr>
          <w:rFonts w:ascii="Times New Roman" w:hAnsi="Times New Roman" w:cs="Times New Roman"/>
          <w:color w:val="000000"/>
          <w:sz w:val="28"/>
          <w:szCs w:val="28"/>
        </w:rPr>
      </w:pPr>
    </w:p>
    <w:p>
      <w:pPr>
        <w:pStyle w:val="21"/>
        <w:spacing w:after="0" w:line="240" w:lineRule="auto"/>
        <w:ind w:left="0" w:firstLine="0"/>
        <w:rPr>
          <w:szCs w:val="28"/>
        </w:rPr>
      </w:pPr>
      <w:r>
        <w:rPr>
          <w:color w:val="000000"/>
          <w:szCs w:val="28"/>
        </w:rPr>
        <w:t>Председатель Собрания депутатов</w:t>
      </w:r>
    </w:p>
    <w:p>
      <w:pPr>
        <w:pStyle w:val="21"/>
        <w:spacing w:after="0" w:line="240" w:lineRule="auto"/>
        <w:ind w:left="0" w:firstLine="0"/>
        <w:rPr>
          <w:color w:val="000000"/>
          <w:szCs w:val="28"/>
        </w:rPr>
      </w:pPr>
      <w:r>
        <w:rPr>
          <w:color w:val="000000"/>
          <w:szCs w:val="28"/>
        </w:rPr>
        <w:t>Каслинского муниципального района</w:t>
      </w:r>
      <w:r>
        <w:rPr>
          <w:color w:val="000000"/>
          <w:szCs w:val="28"/>
        </w:rPr>
        <w:tab/>
      </w:r>
      <w:r>
        <w:rPr>
          <w:color w:val="000000"/>
          <w:szCs w:val="28"/>
        </w:rPr>
        <w:tab/>
      </w:r>
      <w:r>
        <w:rPr>
          <w:color w:val="000000"/>
          <w:szCs w:val="28"/>
        </w:rPr>
        <w:tab/>
      </w:r>
      <w:r>
        <w:rPr>
          <w:color w:val="000000"/>
          <w:szCs w:val="28"/>
        </w:rPr>
        <w:tab/>
        <w:t xml:space="preserve">              И.М. Дятлов</w:t>
      </w:r>
    </w:p>
    <w:p>
      <w:pPr>
        <w:tabs>
          <w:tab w:val="left" w:pos="4215"/>
        </w:tabs>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sectPr>
          <w:pgSz w:w="11906" w:h="16838"/>
          <w:pgMar w:top="567" w:right="567" w:bottom="1134" w:left="1701" w:header="708" w:footer="720" w:gutter="0"/>
          <w:cols w:space="720"/>
          <w:docGrid w:linePitch="272"/>
        </w:sectPr>
      </w:pPr>
    </w:p>
    <w:p>
      <w:pPr>
        <w:suppressLineNumbers/>
        <w:spacing w:after="0"/>
        <w:ind w:firstLine="708"/>
        <w:rPr>
          <w:rFonts w:ascii="Times New Roman" w:hAnsi="Times New Roman" w:cs="Times New Roman"/>
          <w:color w:val="000000"/>
          <w:sz w:val="24"/>
          <w:szCs w:val="24"/>
        </w:rPr>
      </w:pPr>
      <w:r>
        <w:rPr>
          <w:rFonts w:ascii="Times New Roman" w:hAnsi="Times New Roman" w:cs="Times New Roman"/>
          <w:noProof/>
          <w:sz w:val="24"/>
          <w:szCs w:val="24"/>
        </w:rPr>
        <w:lastRenderedPageBreak/>
        <w:drawing>
          <wp:anchor distT="0" distB="0" distL="0" distR="0" simplePos="0" relativeHeight="251662336" behindDoc="0" locked="0" layoutInCell="1" allowOverlap="1">
            <wp:simplePos x="0" y="0"/>
            <wp:positionH relativeFrom="column">
              <wp:align>center</wp:align>
            </wp:positionH>
            <wp:positionV relativeFrom="paragraph">
              <wp:align>top</wp:align>
            </wp:positionV>
            <wp:extent cx="980440" cy="1225550"/>
            <wp:effectExtent l="19050" t="0" r="0" b="0"/>
            <wp:wrapSquare wrapText="larges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l="-844" t="-676" r="-844" b="-676"/>
                    <a:stretch>
                      <a:fillRect/>
                    </a:stretch>
                  </pic:blipFill>
                  <pic:spPr bwMode="auto">
                    <a:xfrm>
                      <a:off x="0" y="0"/>
                      <a:ext cx="980440" cy="122555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color w:val="000000"/>
          <w:sz w:val="28"/>
          <w:szCs w:val="28"/>
        </w:rPr>
        <w:t>Утверждена</w:t>
      </w:r>
    </w:p>
    <w:p>
      <w:pPr>
        <w:suppressLineNumbers/>
        <w:spacing w:after="0"/>
        <w:ind w:left="6379"/>
        <w:rPr>
          <w:rFonts w:ascii="Times New Roman" w:hAnsi="Times New Roman" w:cs="Times New Roman"/>
          <w:sz w:val="28"/>
          <w:szCs w:val="28"/>
        </w:rPr>
      </w:pPr>
      <w:r>
        <w:rPr>
          <w:rFonts w:ascii="Times New Roman" w:hAnsi="Times New Roman" w:cs="Times New Roman"/>
          <w:color w:val="000000"/>
          <w:sz w:val="28"/>
          <w:szCs w:val="28"/>
        </w:rPr>
        <w:t xml:space="preserve">решением Собрания депутатов </w:t>
      </w:r>
    </w:p>
    <w:p>
      <w:pPr>
        <w:suppressLineNumbers/>
        <w:spacing w:after="0"/>
        <w:ind w:left="6379"/>
        <w:rPr>
          <w:rFonts w:ascii="Times New Roman" w:hAnsi="Times New Roman" w:cs="Times New Roman"/>
          <w:sz w:val="28"/>
          <w:szCs w:val="28"/>
        </w:rPr>
      </w:pPr>
      <w:r>
        <w:rPr>
          <w:rFonts w:ascii="Times New Roman" w:hAnsi="Times New Roman" w:cs="Times New Roman"/>
          <w:color w:val="000000"/>
          <w:sz w:val="28"/>
          <w:szCs w:val="28"/>
        </w:rPr>
        <w:t>Каслинского муниципального района</w:t>
      </w:r>
    </w:p>
    <w:p>
      <w:pPr>
        <w:suppressLineNumbers/>
        <w:spacing w:after="0"/>
        <w:ind w:left="6379"/>
        <w:rPr>
          <w:rFonts w:ascii="Times New Roman" w:hAnsi="Times New Roman" w:cs="Times New Roman"/>
          <w:sz w:val="28"/>
          <w:szCs w:val="28"/>
        </w:rPr>
      </w:pPr>
      <w:r>
        <w:rPr>
          <w:rFonts w:ascii="Times New Roman" w:hAnsi="Times New Roman" w:cs="Times New Roman"/>
          <w:color w:val="000000"/>
          <w:sz w:val="28"/>
          <w:szCs w:val="28"/>
        </w:rPr>
        <w:t xml:space="preserve">от _____________ № ____ </w:t>
      </w:r>
    </w:p>
    <w:p>
      <w:pPr>
        <w:spacing w:after="0"/>
        <w:rPr>
          <w:rFonts w:ascii="Times New Roman" w:eastAsia="Calibri" w:hAnsi="Times New Roman" w:cs="Times New Roman"/>
          <w:b/>
          <w:color w:val="000000"/>
          <w:sz w:val="28"/>
          <w:szCs w:val="28"/>
          <w:lang w:eastAsia="en-US"/>
        </w:rPr>
      </w:pPr>
    </w:p>
    <w:p>
      <w:pPr>
        <w:spacing w:after="0"/>
        <w:jc w:val="center"/>
        <w:rPr>
          <w:rFonts w:ascii="Times New Roman" w:eastAsia="Calibri" w:hAnsi="Times New Roman" w:cs="Times New Roman"/>
          <w:b/>
          <w:color w:val="000000"/>
          <w:sz w:val="24"/>
          <w:szCs w:val="24"/>
          <w:lang w:eastAsia="en-US"/>
        </w:rPr>
      </w:pPr>
    </w:p>
    <w:p>
      <w:pPr>
        <w:spacing w:after="0"/>
        <w:jc w:val="center"/>
        <w:rPr>
          <w:rFonts w:ascii="Times New Roman" w:eastAsia="Calibri" w:hAnsi="Times New Roman" w:cs="Times New Roman"/>
          <w:b/>
          <w:color w:val="000000"/>
          <w:sz w:val="24"/>
          <w:szCs w:val="24"/>
          <w:lang w:eastAsia="en-US"/>
        </w:rPr>
      </w:pPr>
    </w:p>
    <w:p>
      <w:pPr>
        <w:spacing w:after="0"/>
        <w:jc w:val="center"/>
        <w:rPr>
          <w:rFonts w:ascii="Times New Roman" w:eastAsia="Calibri" w:hAnsi="Times New Roman" w:cs="Times New Roman"/>
          <w:b/>
          <w:color w:val="000000"/>
          <w:sz w:val="24"/>
          <w:szCs w:val="24"/>
          <w:lang w:eastAsia="en-US"/>
        </w:rPr>
      </w:pPr>
    </w:p>
    <w:p>
      <w:pPr>
        <w:spacing w:after="0"/>
        <w:jc w:val="center"/>
        <w:rPr>
          <w:rFonts w:ascii="Times New Roman" w:hAnsi="Times New Roman" w:cs="Times New Roman"/>
          <w:sz w:val="28"/>
          <w:szCs w:val="28"/>
        </w:rPr>
      </w:pPr>
      <w:r>
        <w:rPr>
          <w:rFonts w:ascii="Times New Roman" w:eastAsia="Calibri" w:hAnsi="Times New Roman" w:cs="Times New Roman"/>
          <w:b/>
          <w:color w:val="000000"/>
          <w:sz w:val="28"/>
          <w:szCs w:val="28"/>
          <w:lang w:eastAsia="en-US"/>
        </w:rPr>
        <w:t xml:space="preserve">СТРАТЕГИЯ </w:t>
      </w:r>
      <w:r>
        <w:rPr>
          <w:rFonts w:ascii="Times New Roman" w:eastAsia="Calibri" w:hAnsi="Times New Roman" w:cs="Times New Roman"/>
          <w:b/>
          <w:color w:val="000000"/>
          <w:sz w:val="28"/>
          <w:szCs w:val="28"/>
          <w:lang w:eastAsia="en-US"/>
        </w:rPr>
        <w:br/>
        <w:t xml:space="preserve">СОЦИАЛЬНО-ЭКОНОМИЧЕСКОГО РАЗВИТИЯ </w:t>
      </w:r>
      <w:r>
        <w:rPr>
          <w:rFonts w:ascii="Times New Roman" w:eastAsia="Calibri" w:hAnsi="Times New Roman" w:cs="Times New Roman"/>
          <w:b/>
          <w:color w:val="000000"/>
          <w:sz w:val="28"/>
          <w:szCs w:val="28"/>
          <w:lang w:eastAsia="en-US"/>
        </w:rPr>
        <w:br/>
        <w:t>КАСЛИНСКОГО МУНИЦИПАЛЬНОГО РАЙОНА</w:t>
      </w:r>
    </w:p>
    <w:p>
      <w:pPr>
        <w:spacing w:after="0"/>
        <w:jc w:val="center"/>
        <w:rPr>
          <w:rFonts w:ascii="Times New Roman" w:hAnsi="Times New Roman" w:cs="Times New Roman"/>
          <w:sz w:val="28"/>
          <w:szCs w:val="28"/>
        </w:rPr>
      </w:pPr>
      <w:r>
        <w:rPr>
          <w:rFonts w:ascii="Times New Roman" w:eastAsia="Calibri" w:hAnsi="Times New Roman" w:cs="Times New Roman"/>
          <w:b/>
          <w:color w:val="000000"/>
          <w:sz w:val="28"/>
          <w:szCs w:val="28"/>
          <w:lang w:eastAsia="en-US"/>
        </w:rPr>
        <w:t>ЧЕЛЯБИНСКОЙ ОБЛАСТИ</w:t>
      </w:r>
    </w:p>
    <w:p>
      <w:pPr>
        <w:spacing w:after="0"/>
        <w:jc w:val="center"/>
        <w:rPr>
          <w:rFonts w:ascii="Times New Roman" w:hAnsi="Times New Roman" w:cs="Times New Roman"/>
          <w:sz w:val="28"/>
          <w:szCs w:val="28"/>
        </w:rPr>
      </w:pPr>
      <w:r>
        <w:rPr>
          <w:rFonts w:ascii="Times New Roman" w:eastAsia="Calibri" w:hAnsi="Times New Roman" w:cs="Times New Roman"/>
          <w:b/>
          <w:color w:val="000000"/>
          <w:sz w:val="28"/>
          <w:szCs w:val="28"/>
          <w:lang w:eastAsia="en-US"/>
        </w:rPr>
        <w:t>НА ПЕРИОД ДО 2035 ГОДА</w:t>
      </w: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r>
        <w:rPr>
          <w:rFonts w:ascii="Times New Roman" w:hAnsi="Times New Roman" w:cs="Times New Roman"/>
          <w:noProof/>
          <w:sz w:val="24"/>
          <w:szCs w:val="24"/>
        </w:rPr>
        <w:drawing>
          <wp:anchor distT="0" distB="0" distL="0" distR="0" simplePos="0" relativeHeight="251661312" behindDoc="0" locked="0" layoutInCell="1" allowOverlap="1">
            <wp:simplePos x="0" y="0"/>
            <wp:positionH relativeFrom="column">
              <wp:align>center</wp:align>
            </wp:positionH>
            <wp:positionV relativeFrom="paragraph">
              <wp:align>top</wp:align>
            </wp:positionV>
            <wp:extent cx="4762500" cy="4448175"/>
            <wp:effectExtent l="1905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l="-1811" t="-1811" r="-1811" b="-1811"/>
                    <a:stretch>
                      <a:fillRect/>
                    </a:stretch>
                  </pic:blipFill>
                  <pic:spPr bwMode="auto">
                    <a:xfrm>
                      <a:off x="0" y="0"/>
                      <a:ext cx="4762500" cy="4448175"/>
                    </a:xfrm>
                    <a:prstGeom prst="rect">
                      <a:avLst/>
                    </a:prstGeom>
                    <a:solidFill>
                      <a:srgbClr val="FFFFFF"/>
                    </a:solidFill>
                    <a:ln w="9525">
                      <a:noFill/>
                      <a:miter lim="800000"/>
                      <a:headEnd/>
                      <a:tailEnd/>
                    </a:ln>
                  </pic:spPr>
                </pic:pic>
              </a:graphicData>
            </a:graphic>
          </wp:anchor>
        </w:drawing>
      </w: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jc w:val="center"/>
        <w:rPr>
          <w:rFonts w:ascii="Times New Roman" w:eastAsia="Calibri" w:hAnsi="Times New Roman" w:cs="Times New Roman"/>
          <w:color w:val="000000"/>
          <w:sz w:val="24"/>
          <w:szCs w:val="24"/>
          <w:lang w:eastAsia="en-US"/>
        </w:rPr>
      </w:pPr>
    </w:p>
    <w:p>
      <w:pPr>
        <w:spacing w:after="0"/>
        <w:rPr>
          <w:rFonts w:ascii="Times New Roman" w:eastAsia="Calibri" w:hAnsi="Times New Roman" w:cs="Times New Roman"/>
          <w:color w:val="000000"/>
          <w:sz w:val="24"/>
          <w:szCs w:val="24"/>
          <w:lang w:eastAsia="en-US"/>
        </w:rPr>
      </w:pPr>
    </w:p>
    <w:p>
      <w:pPr>
        <w:spacing w:after="0"/>
        <w:jc w:val="center"/>
        <w:rPr>
          <w:rFonts w:ascii="Times New Roman" w:hAnsi="Times New Roman" w:cs="Times New Roman"/>
          <w:sz w:val="28"/>
          <w:szCs w:val="28"/>
        </w:rPr>
      </w:pPr>
      <w:r>
        <w:rPr>
          <w:rFonts w:ascii="Times New Roman" w:eastAsia="Calibri" w:hAnsi="Times New Roman" w:cs="Times New Roman"/>
          <w:color w:val="000000"/>
          <w:sz w:val="28"/>
          <w:szCs w:val="28"/>
          <w:lang w:eastAsia="en-US"/>
        </w:rPr>
        <w:t>Касли</w:t>
      </w:r>
    </w:p>
    <w:p>
      <w:pPr>
        <w:spacing w:after="0"/>
        <w:jc w:val="center"/>
        <w:rPr>
          <w:rFonts w:ascii="Times New Roman" w:hAnsi="Times New Roman" w:cs="Times New Roman"/>
          <w:sz w:val="28"/>
          <w:szCs w:val="28"/>
        </w:rPr>
      </w:pPr>
      <w:r>
        <w:rPr>
          <w:rFonts w:ascii="Times New Roman" w:eastAsia="Calibri" w:hAnsi="Times New Roman" w:cs="Times New Roman"/>
          <w:color w:val="000000"/>
          <w:sz w:val="28"/>
          <w:szCs w:val="28"/>
          <w:lang w:eastAsia="en-US"/>
        </w:rPr>
        <w:t>2020</w:t>
      </w:r>
    </w:p>
    <w:p>
      <w:pPr>
        <w:spacing w:after="0"/>
        <w:rPr>
          <w:rFonts w:ascii="Times New Roman" w:hAnsi="Times New Roman" w:cs="Times New Roman"/>
          <w:color w:val="000000"/>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tbl>
      <w:tblPr>
        <w:tblW w:w="9606" w:type="dxa"/>
        <w:tblLayout w:type="fixed"/>
        <w:tblLook w:val="04A0"/>
      </w:tblPr>
      <w:tblGrid>
        <w:gridCol w:w="9571"/>
        <w:gridCol w:w="35"/>
      </w:tblGrid>
      <w:tr>
        <w:trPr>
          <w:gridAfter w:val="1"/>
          <w:wAfter w:w="35" w:type="dxa"/>
        </w:trPr>
        <w:tc>
          <w:tcPr>
            <w:tcW w:w="9571" w:type="dxa"/>
            <w:shd w:val="clear" w:color="auto" w:fill="auto"/>
          </w:tcPr>
          <w:p>
            <w:pPr>
              <w:spacing w:after="0"/>
              <w:rPr>
                <w:rFonts w:ascii="Times New Roman" w:hAnsi="Times New Roman" w:cs="Times New Roman"/>
                <w:bCs/>
                <w:sz w:val="28"/>
                <w:szCs w:val="28"/>
              </w:rPr>
            </w:pPr>
            <w:r>
              <w:rPr>
                <w:rFonts w:ascii="Times New Roman" w:hAnsi="Times New Roman" w:cs="Times New Roman"/>
                <w:bCs/>
                <w:sz w:val="28"/>
                <w:szCs w:val="28"/>
              </w:rPr>
              <w:t>ВВЕДЕНИЕ…………………………………………………………………… ….3</w:t>
            </w:r>
          </w:p>
        </w:tc>
      </w:tr>
      <w:tr>
        <w:trPr>
          <w:gridAfter w:val="1"/>
          <w:wAfter w:w="35" w:type="dxa"/>
        </w:trPr>
        <w:tc>
          <w:tcPr>
            <w:tcW w:w="9571" w:type="dxa"/>
            <w:shd w:val="clear" w:color="auto" w:fill="auto"/>
          </w:tcPr>
          <w:p>
            <w:pPr>
              <w:spacing w:after="0"/>
              <w:rPr>
                <w:rFonts w:ascii="Times New Roman" w:hAnsi="Times New Roman" w:cs="Times New Roman"/>
                <w:bCs/>
                <w:sz w:val="28"/>
                <w:szCs w:val="28"/>
              </w:rPr>
            </w:pP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АНАЛИЗ РЕАЛИЗАЦИИ НА 01.01.2019 СТРАТЕГИИ СОЦИАЛЬНО-ЭКОНОМИЧЕСКОГО РАЗВИТИЯ КАСЛИНСКОГО МУНИЦИПАЛЬНОГО РАЙОНА ДО 2020 ……………………………………..........................................7</w:t>
            </w:r>
          </w:p>
        </w:tc>
      </w:tr>
      <w:tr>
        <w:trPr>
          <w:gridAfter w:val="1"/>
          <w:wAfter w:w="35" w:type="dxa"/>
        </w:trPr>
        <w:tc>
          <w:tcPr>
            <w:tcW w:w="9571" w:type="dxa"/>
            <w:shd w:val="clear" w:color="auto" w:fill="auto"/>
          </w:tcPr>
          <w:p>
            <w:pPr>
              <w:autoSpaceDE w:val="0"/>
              <w:autoSpaceDN w:val="0"/>
              <w:adjustRightInd w:val="0"/>
              <w:spacing w:after="0"/>
              <w:rPr>
                <w:rFonts w:ascii="Times New Roman" w:hAnsi="Times New Roman" w:cs="Times New Roman"/>
                <w:color w:val="000000"/>
                <w:sz w:val="28"/>
                <w:szCs w:val="28"/>
              </w:rPr>
            </w:pPr>
            <w:r>
              <w:rPr>
                <w:rFonts w:ascii="Times New Roman" w:eastAsia="Times New Roman" w:hAnsi="Times New Roman" w:cs="Times New Roman"/>
                <w:bCs/>
                <w:sz w:val="28"/>
                <w:szCs w:val="28"/>
                <w:lang w:val="en-US"/>
              </w:rPr>
              <w:t>I</w:t>
            </w:r>
            <w:r>
              <w:rPr>
                <w:rFonts w:ascii="Times New Roman" w:eastAsia="Times New Roman" w:hAnsi="Times New Roman"/>
                <w:bCs/>
                <w:sz w:val="28"/>
                <w:szCs w:val="28"/>
                <w:lang w:val="en-US"/>
              </w:rPr>
              <w:t>I</w:t>
            </w:r>
            <w:r>
              <w:rPr>
                <w:rFonts w:ascii="Times New Roman" w:eastAsia="Times New Roman" w:hAnsi="Times New Roman" w:cs="Times New Roman"/>
                <w:bCs/>
                <w:sz w:val="28"/>
                <w:szCs w:val="28"/>
              </w:rPr>
              <w:t>. ОЦЕНКА ДОСТИГНУТЫХ ПОКАЗАТЕЛЕЙ СОЦИАЛЬНО-ЭКОНОМИЧЕСКОГО РАЗВИТИЯ ……………………………………………..9</w:t>
            </w:r>
          </w:p>
        </w:tc>
      </w:tr>
      <w:tr>
        <w:trPr>
          <w:gridAfter w:val="1"/>
          <w:wAfter w:w="35" w:type="dxa"/>
        </w:trPr>
        <w:tc>
          <w:tcPr>
            <w:tcW w:w="9571" w:type="dxa"/>
            <w:shd w:val="clear" w:color="auto" w:fill="auto"/>
          </w:tcPr>
          <w:p>
            <w:pPr>
              <w:spacing w:after="0"/>
              <w:rPr>
                <w:rFonts w:ascii="Times New Roman" w:hAnsi="Times New Roman" w:cs="Times New Roman"/>
                <w:sz w:val="28"/>
                <w:szCs w:val="28"/>
              </w:rPr>
            </w:pPr>
            <w:r>
              <w:rPr>
                <w:rFonts w:ascii="Times New Roman" w:hAnsi="Times New Roman" w:cs="Times New Roman"/>
                <w:color w:val="000000"/>
                <w:sz w:val="28"/>
                <w:szCs w:val="28"/>
              </w:rPr>
              <w:t>2.1. Географическое положение. Природные ресурсы…………………………9</w:t>
            </w:r>
          </w:p>
        </w:tc>
      </w:tr>
      <w:tr>
        <w:trPr>
          <w:gridAfter w:val="1"/>
          <w:wAfter w:w="35" w:type="dxa"/>
        </w:trPr>
        <w:tc>
          <w:tcPr>
            <w:tcW w:w="9571" w:type="dxa"/>
            <w:shd w:val="clear" w:color="auto" w:fill="auto"/>
          </w:tcPr>
          <w:p>
            <w:pPr>
              <w:spacing w:after="0" w:line="240" w:lineRule="auto"/>
              <w:rPr>
                <w:rFonts w:ascii="Times New Roman" w:eastAsia="Times New Roman" w:hAnsi="Times New Roman" w:cs="Times New Roman"/>
                <w:sz w:val="28"/>
                <w:szCs w:val="28"/>
              </w:rPr>
            </w:pPr>
            <w:r>
              <w:rPr>
                <w:rFonts w:ascii="Times New Roman" w:eastAsia="Times New Roman" w:hAnsi="Times New Roman"/>
                <w:sz w:val="28"/>
                <w:szCs w:val="28"/>
              </w:rPr>
              <w:t>2</w:t>
            </w:r>
            <w:r>
              <w:rPr>
                <w:rFonts w:ascii="Times New Roman" w:eastAsia="Times New Roman" w:hAnsi="Times New Roman" w:cs="Times New Roman"/>
                <w:sz w:val="28"/>
                <w:szCs w:val="28"/>
              </w:rPr>
              <w:t>.</w:t>
            </w:r>
            <w:r>
              <w:rPr>
                <w:rFonts w:ascii="Times New Roman" w:eastAsia="Times New Roman" w:hAnsi="Times New Roman"/>
                <w:sz w:val="28"/>
                <w:szCs w:val="28"/>
              </w:rPr>
              <w:t>2</w:t>
            </w:r>
            <w:r>
              <w:rPr>
                <w:rFonts w:ascii="Times New Roman" w:eastAsia="Times New Roman" w:hAnsi="Times New Roman" w:cs="Times New Roman"/>
                <w:sz w:val="28"/>
                <w:szCs w:val="28"/>
              </w:rPr>
              <w:t>. Демографическая ситуация и рынок труда………………………..............13</w:t>
            </w:r>
          </w:p>
        </w:tc>
      </w:tr>
      <w:tr>
        <w:trPr>
          <w:gridAfter w:val="1"/>
          <w:wAfter w:w="35" w:type="dxa"/>
        </w:trPr>
        <w:tc>
          <w:tcPr>
            <w:tcW w:w="9571" w:type="dxa"/>
            <w:shd w:val="clear" w:color="auto" w:fill="auto"/>
          </w:tcPr>
          <w:p>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sz w:val="28"/>
                <w:szCs w:val="28"/>
              </w:rPr>
              <w:t>2.</w:t>
            </w:r>
            <w:r>
              <w:rPr>
                <w:rFonts w:ascii="Times New Roman" w:eastAsia="Times New Roman" w:hAnsi="Times New Roman"/>
                <w:sz w:val="28"/>
                <w:szCs w:val="28"/>
                <w:lang w:val="en-US"/>
              </w:rPr>
              <w:t>3</w:t>
            </w:r>
            <w:r>
              <w:rPr>
                <w:rFonts w:ascii="Times New Roman" w:eastAsia="Times New Roman" w:hAnsi="Times New Roman" w:cs="Times New Roman"/>
                <w:sz w:val="28"/>
                <w:szCs w:val="28"/>
              </w:rPr>
              <w:t>. Экономическое развитие……………………….............................................20</w:t>
            </w:r>
          </w:p>
        </w:tc>
      </w:tr>
      <w:tr>
        <w:trPr>
          <w:gridAfter w:val="1"/>
          <w:wAfter w:w="35" w:type="dxa"/>
        </w:trPr>
        <w:tc>
          <w:tcPr>
            <w:tcW w:w="9571" w:type="dxa"/>
            <w:shd w:val="clear" w:color="auto" w:fill="auto"/>
          </w:tcPr>
          <w:p>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sz w:val="28"/>
                <w:szCs w:val="28"/>
              </w:rPr>
              <w:t>2.</w:t>
            </w:r>
            <w:r>
              <w:rPr>
                <w:rFonts w:ascii="Times New Roman" w:eastAsia="Times New Roman" w:hAnsi="Times New Roman"/>
                <w:sz w:val="28"/>
                <w:szCs w:val="28"/>
                <w:lang w:val="en-US"/>
              </w:rPr>
              <w:t>4</w:t>
            </w:r>
            <w:r>
              <w:rPr>
                <w:rFonts w:ascii="Times New Roman" w:eastAsia="Times New Roman" w:hAnsi="Times New Roman" w:cs="Times New Roman"/>
                <w:sz w:val="28"/>
                <w:szCs w:val="28"/>
              </w:rPr>
              <w:t>. Инвестиционная деятельность………………………............................... …28</w:t>
            </w:r>
          </w:p>
        </w:tc>
      </w:tr>
      <w:tr>
        <w:trPr>
          <w:gridAfter w:val="1"/>
          <w:wAfter w:w="35" w:type="dxa"/>
        </w:trPr>
        <w:tc>
          <w:tcPr>
            <w:tcW w:w="9571" w:type="dxa"/>
            <w:shd w:val="clear" w:color="auto" w:fill="auto"/>
          </w:tcPr>
          <w:p>
            <w:pPr>
              <w:spacing w:after="0" w:line="240" w:lineRule="auto"/>
              <w:ind w:left="-108"/>
              <w:rPr>
                <w:rFonts w:ascii="Times New Roman" w:eastAsia="Times New Roman" w:hAnsi="Times New Roman" w:cs="Times New Roman"/>
                <w:sz w:val="24"/>
                <w:szCs w:val="24"/>
              </w:rPr>
            </w:pPr>
            <w:r>
              <w:rPr>
                <w:rFonts w:ascii="Times New Roman" w:hAnsi="Times New Roman"/>
                <w:color w:val="000000"/>
                <w:sz w:val="28"/>
                <w:szCs w:val="28"/>
              </w:rPr>
              <w:t>2.</w:t>
            </w:r>
            <w:r>
              <w:rPr>
                <w:rFonts w:ascii="Times New Roman" w:hAnsi="Times New Roman"/>
                <w:color w:val="000000"/>
                <w:sz w:val="28"/>
                <w:szCs w:val="28"/>
                <w:lang w:val="en-US"/>
              </w:rPr>
              <w:t>5</w:t>
            </w:r>
            <w:r>
              <w:rPr>
                <w:rFonts w:ascii="Times New Roman" w:eastAsia="Times New Roman" w:hAnsi="Times New Roman" w:cs="Times New Roman"/>
                <w:color w:val="000000"/>
                <w:sz w:val="28"/>
                <w:szCs w:val="28"/>
              </w:rPr>
              <w:t>. Коммунальное хозяйство и инфраструктура ………………………............30</w:t>
            </w:r>
          </w:p>
        </w:tc>
      </w:tr>
      <w:tr>
        <w:trPr>
          <w:gridAfter w:val="1"/>
          <w:wAfter w:w="35" w:type="dxa"/>
        </w:trPr>
        <w:tc>
          <w:tcPr>
            <w:tcW w:w="9571" w:type="dxa"/>
            <w:shd w:val="clear" w:color="auto" w:fill="auto"/>
          </w:tcPr>
          <w:p>
            <w:pPr>
              <w:spacing w:after="0" w:line="240" w:lineRule="auto"/>
              <w:ind w:left="-108"/>
              <w:rPr>
                <w:rFonts w:ascii="Times New Roman" w:eastAsia="Times New Roman" w:hAnsi="Times New Roman" w:cs="Times New Roman"/>
                <w:sz w:val="24"/>
                <w:szCs w:val="24"/>
              </w:rPr>
            </w:pPr>
            <w:r>
              <w:rPr>
                <w:rFonts w:ascii="Times New Roman" w:hAnsi="Times New Roman"/>
                <w:color w:val="000000"/>
                <w:sz w:val="28"/>
                <w:szCs w:val="28"/>
              </w:rPr>
              <w:t>2.</w:t>
            </w:r>
            <w:r>
              <w:rPr>
                <w:rFonts w:ascii="Times New Roman" w:hAnsi="Times New Roman"/>
                <w:color w:val="000000"/>
                <w:sz w:val="28"/>
                <w:szCs w:val="28"/>
                <w:lang w:val="en-US"/>
              </w:rPr>
              <w:t>6</w:t>
            </w:r>
            <w:r>
              <w:rPr>
                <w:rFonts w:ascii="Times New Roman" w:eastAsia="Times New Roman" w:hAnsi="Times New Roman" w:cs="Times New Roman"/>
                <w:color w:val="000000"/>
                <w:sz w:val="28"/>
                <w:szCs w:val="28"/>
              </w:rPr>
              <w:t>. Социальная сфера………………………........................................................41</w:t>
            </w:r>
          </w:p>
        </w:tc>
      </w:tr>
      <w:tr>
        <w:trPr>
          <w:gridAfter w:val="1"/>
          <w:wAfter w:w="35" w:type="dxa"/>
        </w:trPr>
        <w:tc>
          <w:tcPr>
            <w:tcW w:w="9571" w:type="dxa"/>
            <w:shd w:val="clear" w:color="auto" w:fill="auto"/>
          </w:tcPr>
          <w:p>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sz w:val="28"/>
                <w:szCs w:val="28"/>
              </w:rPr>
              <w:t>2.</w:t>
            </w:r>
            <w:r>
              <w:rPr>
                <w:rFonts w:ascii="Times New Roman" w:eastAsia="Times New Roman" w:hAnsi="Times New Roman"/>
                <w:sz w:val="28"/>
                <w:szCs w:val="28"/>
                <w:lang w:val="en-US"/>
              </w:rPr>
              <w:t>7</w:t>
            </w:r>
            <w:r>
              <w:rPr>
                <w:rFonts w:ascii="Times New Roman" w:eastAsia="Times New Roman" w:hAnsi="Times New Roman" w:cs="Times New Roman"/>
                <w:sz w:val="28"/>
                <w:szCs w:val="28"/>
              </w:rPr>
              <w:t>. Муниципальное управление……………………….......................................59</w:t>
            </w:r>
          </w:p>
        </w:tc>
      </w:tr>
      <w:tr>
        <w:trPr>
          <w:gridAfter w:val="1"/>
          <w:wAfter w:w="35" w:type="dxa"/>
        </w:trPr>
        <w:tc>
          <w:tcPr>
            <w:tcW w:w="9571" w:type="dxa"/>
            <w:shd w:val="clear" w:color="auto" w:fill="auto"/>
          </w:tcPr>
          <w:p>
            <w:pPr>
              <w:spacing w:after="0" w:line="240" w:lineRule="auto"/>
              <w:ind w:left="-108"/>
              <w:rPr>
                <w:rFonts w:ascii="Times New Roman" w:eastAsia="Times New Roman" w:hAnsi="Times New Roman" w:cs="Times New Roman"/>
                <w:sz w:val="24"/>
                <w:szCs w:val="24"/>
              </w:rPr>
            </w:pPr>
            <w:r>
              <w:rPr>
                <w:rFonts w:ascii="Times New Roman" w:eastAsia="Times New Roman" w:hAnsi="Times New Roman"/>
                <w:sz w:val="28"/>
                <w:szCs w:val="28"/>
              </w:rPr>
              <w:t>2.</w:t>
            </w:r>
            <w:r>
              <w:rPr>
                <w:rFonts w:ascii="Times New Roman" w:eastAsia="Times New Roman" w:hAnsi="Times New Roman"/>
                <w:sz w:val="28"/>
                <w:szCs w:val="28"/>
                <w:lang w:val="en-US"/>
              </w:rPr>
              <w:t>8</w:t>
            </w:r>
            <w:r>
              <w:rPr>
                <w:rFonts w:ascii="Times New Roman" w:eastAsia="Times New Roman" w:hAnsi="Times New Roman" w:cs="Times New Roman"/>
                <w:sz w:val="28"/>
                <w:szCs w:val="28"/>
              </w:rPr>
              <w:t>. Пространственное развитие………………………........................................65</w:t>
            </w:r>
          </w:p>
        </w:tc>
      </w:tr>
      <w:tr>
        <w:trPr>
          <w:gridAfter w:val="1"/>
          <w:wAfter w:w="35" w:type="dxa"/>
          <w:trHeight w:val="80"/>
        </w:trPr>
        <w:tc>
          <w:tcPr>
            <w:tcW w:w="9571" w:type="dxa"/>
            <w:shd w:val="clear" w:color="auto" w:fill="auto"/>
          </w:tcPr>
          <w:p>
            <w:pPr>
              <w:spacing w:after="0" w:line="240" w:lineRule="auto"/>
              <w:rPr>
                <w:rFonts w:ascii="Times New Roman" w:eastAsia="Times New Roman" w:hAnsi="Times New Roman" w:cs="Times New Roman"/>
                <w:color w:val="FF0000"/>
                <w:sz w:val="28"/>
                <w:szCs w:val="28"/>
              </w:rPr>
            </w:pPr>
            <w:r>
              <w:rPr>
                <w:rFonts w:ascii="Times New Roman" w:eastAsia="Times New Roman" w:hAnsi="Times New Roman"/>
                <w:bCs/>
                <w:sz w:val="28"/>
                <w:szCs w:val="28"/>
              </w:rPr>
              <w:t>2.9</w:t>
            </w:r>
            <w:r>
              <w:rPr>
                <w:rFonts w:ascii="Times New Roman" w:eastAsia="Times New Roman" w:hAnsi="Times New Roman" w:cs="Times New Roman"/>
                <w:bCs/>
                <w:sz w:val="28"/>
                <w:szCs w:val="28"/>
              </w:rPr>
              <w:t>. SWOT-анализ: выявление сильных и слабых сторон, возможностей и угроз; оценка внешней и внутренней среды</w:t>
            </w:r>
            <w:r>
              <w:rPr>
                <w:rFonts w:ascii="Times New Roman" w:eastAsia="Times New Roman" w:hAnsi="Times New Roman" w:cs="Times New Roman"/>
                <w:sz w:val="28"/>
                <w:szCs w:val="28"/>
              </w:rPr>
              <w:t>………………………...................73</w:t>
            </w:r>
          </w:p>
        </w:tc>
      </w:tr>
      <w:tr>
        <w:tc>
          <w:tcPr>
            <w:tcW w:w="9606" w:type="dxa"/>
            <w:gridSpan w:val="2"/>
            <w:shd w:val="clear" w:color="auto" w:fill="auto"/>
          </w:tcPr>
          <w:p>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w:t>
            </w:r>
            <w:r>
              <w:rPr>
                <w:rFonts w:ascii="Times New Roman" w:hAnsi="Times New Roman"/>
                <w:color w:val="000000"/>
                <w:sz w:val="28"/>
                <w:szCs w:val="28"/>
                <w:lang w:val="en-US"/>
              </w:rPr>
              <w:t>I</w:t>
            </w:r>
            <w:r>
              <w:rPr>
                <w:rFonts w:ascii="Times New Roman" w:eastAsia="Times New Roman" w:hAnsi="Times New Roman" w:cs="Times New Roman"/>
                <w:color w:val="000000"/>
                <w:sz w:val="28"/>
                <w:szCs w:val="28"/>
              </w:rPr>
              <w:t>. ПРИОРИТЕТЫ, ЦЕЛИ, ЗАДАЧИ И НАПРАВЛЕНИЯ СТРАТЕГИИ… 110</w:t>
            </w:r>
          </w:p>
        </w:tc>
      </w:tr>
      <w:tr>
        <w:tc>
          <w:tcPr>
            <w:tcW w:w="9606" w:type="dxa"/>
            <w:gridSpan w:val="2"/>
            <w:shd w:val="clear" w:color="auto" w:fill="auto"/>
          </w:tcPr>
          <w:p>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olor w:val="000000"/>
                <w:sz w:val="28"/>
                <w:szCs w:val="28"/>
              </w:rPr>
              <w:t>I</w:t>
            </w:r>
            <w:r>
              <w:rPr>
                <w:rFonts w:ascii="Times New Roman" w:hAnsi="Times New Roman"/>
                <w:color w:val="000000"/>
                <w:sz w:val="28"/>
                <w:szCs w:val="28"/>
                <w:lang w:val="en-US"/>
              </w:rPr>
              <w:t>V</w:t>
            </w:r>
            <w:r>
              <w:rPr>
                <w:rFonts w:ascii="Times New Roman" w:eastAsia="Times New Roman" w:hAnsi="Times New Roman" w:cs="Times New Roman"/>
                <w:color w:val="000000"/>
                <w:sz w:val="28"/>
                <w:szCs w:val="28"/>
              </w:rPr>
              <w:t>. СЦЕНАРНЫЙ ПРОГНОЗ, РЕЗУЛЬТАТЫ РЕАЛИЗАЦИИ СТРАТЕГИИ……………………………………………………………………115</w:t>
            </w:r>
          </w:p>
        </w:tc>
      </w:tr>
      <w:tr>
        <w:tc>
          <w:tcPr>
            <w:tcW w:w="9606" w:type="dxa"/>
            <w:gridSpan w:val="2"/>
            <w:shd w:val="clear" w:color="auto" w:fill="auto"/>
          </w:tcPr>
          <w:p>
            <w:pPr>
              <w:autoSpaceDE w:val="0"/>
              <w:autoSpaceDN w:val="0"/>
              <w:adjustRightInd w:val="0"/>
              <w:spacing w:after="0" w:line="240" w:lineRule="auto"/>
              <w:rPr>
                <w:rFonts w:ascii="Times New Roman" w:hAnsi="Times New Roman"/>
                <w:color w:val="000000"/>
                <w:sz w:val="28"/>
                <w:szCs w:val="28"/>
              </w:rPr>
            </w:pPr>
            <w:r>
              <w:rPr>
                <w:rFonts w:ascii="Times New Roman" w:hAnsi="Times New Roman"/>
                <w:sz w:val="28"/>
                <w:szCs w:val="28"/>
              </w:rPr>
              <w:t>4.1</w:t>
            </w:r>
            <w:r>
              <w:rPr>
                <w:rFonts w:ascii="Times New Roman" w:eastAsia="Times New Roman" w:hAnsi="Times New Roman" w:cs="Times New Roman"/>
                <w:sz w:val="28"/>
                <w:szCs w:val="28"/>
              </w:rPr>
              <w:t>. Сроки и этапы реализации Стратегии……………………………………115</w:t>
            </w:r>
          </w:p>
        </w:tc>
      </w:tr>
      <w:tr>
        <w:tc>
          <w:tcPr>
            <w:tcW w:w="9606" w:type="dxa"/>
            <w:gridSpan w:val="2"/>
            <w:shd w:val="clear" w:color="auto" w:fill="auto"/>
          </w:tcPr>
          <w:p>
            <w:pPr>
              <w:autoSpaceDE w:val="0"/>
              <w:autoSpaceDN w:val="0"/>
              <w:adjustRightInd w:val="0"/>
              <w:spacing w:after="0" w:line="240" w:lineRule="auto"/>
              <w:rPr>
                <w:rFonts w:ascii="Times New Roman" w:eastAsia="Times New Roman" w:hAnsi="Times New Roman" w:cs="Times New Roman"/>
                <w:color w:val="000000"/>
                <w:sz w:val="28"/>
                <w:szCs w:val="28"/>
              </w:rPr>
            </w:pPr>
            <w:r>
              <w:rPr>
                <w:rFonts w:ascii="Times New Roman" w:hAnsi="Times New Roman" w:cs="Times New Roman"/>
                <w:bCs/>
                <w:color w:val="000000"/>
                <w:sz w:val="28"/>
                <w:szCs w:val="28"/>
              </w:rPr>
              <w:t>4.2. Описание сценариев социально-экономического развития Каслинского муниципального района</w:t>
            </w:r>
            <w:r>
              <w:rPr>
                <w:rFonts w:ascii="Times New Roman" w:hAnsi="Times New Roman"/>
                <w:color w:val="000000"/>
                <w:sz w:val="28"/>
                <w:szCs w:val="28"/>
              </w:rPr>
              <w:t xml:space="preserve"> </w:t>
            </w:r>
            <w:r>
              <w:rPr>
                <w:rFonts w:ascii="Times New Roman" w:eastAsia="Times New Roman" w:hAnsi="Times New Roman" w:cs="Times New Roman"/>
                <w:color w:val="000000"/>
                <w:sz w:val="28"/>
                <w:szCs w:val="28"/>
              </w:rPr>
              <w:t>……………………….................................................116</w:t>
            </w:r>
          </w:p>
        </w:tc>
      </w:tr>
      <w:tr>
        <w:tc>
          <w:tcPr>
            <w:tcW w:w="9606" w:type="dxa"/>
            <w:gridSpan w:val="2"/>
            <w:shd w:val="clear" w:color="auto" w:fill="auto"/>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V</w:t>
            </w:r>
            <w:r>
              <w:rPr>
                <w:rFonts w:ascii="Times New Roman" w:eastAsia="Times New Roman" w:hAnsi="Times New Roman" w:cs="Times New Roman"/>
                <w:sz w:val="28"/>
                <w:szCs w:val="28"/>
              </w:rPr>
              <w:t>. ОЦЕНКА ФИНАНСОВЫХ РЕСУРСОВ РЕАЛИЗАЦИИ СТРАТЕГИИ……………………………………………………………………117</w:t>
            </w:r>
          </w:p>
        </w:tc>
      </w:tr>
      <w:tr>
        <w:tc>
          <w:tcPr>
            <w:tcW w:w="9606" w:type="dxa"/>
            <w:gridSpan w:val="2"/>
            <w:shd w:val="clear" w:color="auto" w:fill="auto"/>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V</w:t>
            </w:r>
            <w:r>
              <w:rPr>
                <w:rFonts w:ascii="Times New Roman" w:eastAsia="Times New Roman" w:hAnsi="Times New Roman"/>
                <w:sz w:val="28"/>
                <w:szCs w:val="28"/>
                <w:lang w:val="en-US"/>
              </w:rPr>
              <w:t>I</w:t>
            </w:r>
            <w:r>
              <w:rPr>
                <w:rFonts w:ascii="Times New Roman" w:eastAsia="Times New Roman" w:hAnsi="Times New Roman" w:cs="Times New Roman"/>
                <w:sz w:val="28"/>
                <w:szCs w:val="28"/>
              </w:rPr>
              <w:t xml:space="preserve">. </w:t>
            </w:r>
            <w:r>
              <w:rPr>
                <w:rFonts w:ascii="Times New Roman" w:eastAsia="Times New Roman" w:hAnsi="Times New Roman"/>
                <w:sz w:val="28"/>
                <w:szCs w:val="28"/>
              </w:rPr>
              <w:t>ОЖИДАЕМЫЕ РЕЗУЛЬТАТЫ РЕАЛИЗАЦИИ СТРАТЕГИИ</w:t>
            </w:r>
            <w:r>
              <w:rPr>
                <w:rFonts w:ascii="Times New Roman" w:eastAsia="Times New Roman" w:hAnsi="Times New Roman" w:cs="Times New Roman"/>
                <w:sz w:val="28"/>
                <w:szCs w:val="28"/>
              </w:rPr>
              <w:t>………………………....................................................................119</w:t>
            </w:r>
          </w:p>
        </w:tc>
      </w:tr>
      <w:tr>
        <w:tc>
          <w:tcPr>
            <w:tcW w:w="9606" w:type="dxa"/>
            <w:gridSpan w:val="2"/>
            <w:shd w:val="clear" w:color="auto" w:fill="auto"/>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1…………………………………………………………………...120</w:t>
            </w:r>
          </w:p>
        </w:tc>
      </w:tr>
      <w:tr>
        <w:tc>
          <w:tcPr>
            <w:tcW w:w="9606" w:type="dxa"/>
            <w:gridSpan w:val="2"/>
            <w:shd w:val="clear" w:color="auto" w:fill="auto"/>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2…………………………………………………………………...125</w:t>
            </w:r>
          </w:p>
        </w:tc>
      </w:tr>
      <w:tr>
        <w:tc>
          <w:tcPr>
            <w:tcW w:w="9606" w:type="dxa"/>
            <w:gridSpan w:val="2"/>
            <w:shd w:val="clear" w:color="auto" w:fill="auto"/>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3…………………………………………………………………...135</w:t>
            </w:r>
          </w:p>
        </w:tc>
      </w:tr>
      <w:tr>
        <w:tc>
          <w:tcPr>
            <w:tcW w:w="9606" w:type="dxa"/>
            <w:gridSpan w:val="2"/>
            <w:shd w:val="clear" w:color="auto" w:fill="auto"/>
          </w:tcPr>
          <w:p>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4…………………………………………………………………...143</w:t>
            </w:r>
          </w:p>
        </w:tc>
      </w:tr>
    </w:tbl>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line="240" w:lineRule="auto"/>
        <w:jc w:val="both"/>
        <w:rPr>
          <w:rFonts w:ascii="Times New Roman" w:hAnsi="Times New Roman" w:cs="Times New Roman"/>
          <w:b/>
          <w:color w:val="000000"/>
          <w:sz w:val="28"/>
          <w:szCs w:val="28"/>
        </w:rPr>
      </w:pPr>
    </w:p>
    <w:p>
      <w:pPr>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Введение</w:t>
      </w:r>
    </w:p>
    <w:p>
      <w:pPr>
        <w:spacing w:after="0" w:line="240" w:lineRule="auto"/>
        <w:ind w:firstLine="567"/>
        <w:jc w:val="both"/>
        <w:rPr>
          <w:rFonts w:ascii="Times New Roman" w:hAnsi="Times New Roman" w:cs="Times New Roman"/>
          <w:b/>
          <w:color w:val="000000"/>
          <w:sz w:val="28"/>
          <w:szCs w:val="28"/>
        </w:rPr>
      </w:pP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Стратегия социально-экономического развития Каслинского муниципального района на период до 2035 года (далее – Стратегия-2035) – основной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Стратегия-2035 служит основной для формирования системы стратегического планирования - единого механизма обеспечения согласованного взаимодействия участников стратегического планирования при осуществлении разработки и реализации документов стратегического планирования, а также мониторинга и контроля их реализации.</w:t>
      </w:r>
    </w:p>
    <w:p>
      <w:pPr>
        <w:spacing w:after="0"/>
        <w:ind w:firstLine="567"/>
        <w:jc w:val="both"/>
        <w:rPr>
          <w:rFonts w:ascii="Times New Roman" w:hAnsi="Times New Roman" w:cs="Times New Roman"/>
          <w:sz w:val="28"/>
          <w:szCs w:val="28"/>
        </w:rPr>
      </w:pPr>
      <w:r>
        <w:rPr>
          <w:rFonts w:ascii="Times New Roman" w:hAnsi="Times New Roman" w:cs="Times New Roman"/>
          <w:bCs/>
          <w:color w:val="000000"/>
          <w:sz w:val="28"/>
          <w:szCs w:val="28"/>
          <w:lang w:bidi="ru-RU"/>
        </w:rPr>
        <w:t>Стратегия является базовым документом долгосрочного развития, ее мероприятия направлены на повышение качества жизни населения, устойчивый рост экономического потенциала Каслинского муниципального района.</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Стратегия-2035 разработана в соответствии с Федеральным законом от 28 июня 2014 г. № 172-ФЗ «О стратегическом планировании в Российской Федерации», Законом Челябинской области от 27 ноября 2014 г. № 63-ЗО «О стратегическом планировании в Челябинской области».</w:t>
      </w:r>
    </w:p>
    <w:p>
      <w:pPr>
        <w:spacing w:after="0"/>
        <w:jc w:val="both"/>
        <w:rPr>
          <w:rFonts w:ascii="Times New Roman" w:hAnsi="Times New Roman" w:cs="Times New Roman"/>
          <w:sz w:val="28"/>
          <w:szCs w:val="28"/>
        </w:rPr>
      </w:pPr>
      <w:r>
        <w:rPr>
          <w:rFonts w:ascii="Times New Roman" w:hAnsi="Times New Roman" w:cs="Times New Roman"/>
          <w:bCs/>
          <w:sz w:val="28"/>
          <w:szCs w:val="28"/>
        </w:rPr>
        <w:t xml:space="preserve">         Стратегия является логическим продолжением Стратегии социально-экономического развития </w:t>
      </w:r>
      <w:r>
        <w:rPr>
          <w:rFonts w:ascii="Times New Roman" w:hAnsi="Times New Roman" w:cs="Times New Roman"/>
          <w:spacing w:val="-4"/>
          <w:sz w:val="28"/>
          <w:szCs w:val="28"/>
        </w:rPr>
        <w:t xml:space="preserve">Каслинского муниципального района </w:t>
      </w:r>
      <w:r>
        <w:rPr>
          <w:rFonts w:ascii="Times New Roman" w:hAnsi="Times New Roman" w:cs="Times New Roman"/>
          <w:bCs/>
          <w:sz w:val="28"/>
          <w:szCs w:val="28"/>
        </w:rPr>
        <w:t xml:space="preserve">до 2020 года, утвержденной решением Собрания депутатов Каслинского муниципального района  </w:t>
      </w:r>
      <w:r>
        <w:rPr>
          <w:rFonts w:ascii="Times New Roman" w:eastAsia="Calibri" w:hAnsi="Times New Roman" w:cs="Times New Roman"/>
          <w:bCs/>
          <w:sz w:val="28"/>
          <w:szCs w:val="28"/>
        </w:rPr>
        <w:t>08.07.2008</w:t>
      </w:r>
      <w:r>
        <w:rPr>
          <w:rFonts w:ascii="Times New Roman" w:hAnsi="Times New Roman" w:cs="Times New Roman"/>
          <w:bCs/>
          <w:sz w:val="28"/>
          <w:szCs w:val="28"/>
        </w:rPr>
        <w:t xml:space="preserve"> </w:t>
      </w:r>
      <w:r>
        <w:rPr>
          <w:rFonts w:ascii="Times New Roman" w:eastAsia="Calibri" w:hAnsi="Times New Roman" w:cs="Times New Roman"/>
          <w:bCs/>
          <w:sz w:val="28"/>
          <w:szCs w:val="28"/>
        </w:rPr>
        <w:t>г. №</w:t>
      </w:r>
      <w:r>
        <w:rPr>
          <w:rFonts w:ascii="Times New Roman" w:hAnsi="Times New Roman" w:cs="Times New Roman"/>
          <w:bCs/>
          <w:sz w:val="28"/>
          <w:szCs w:val="28"/>
        </w:rPr>
        <w:t xml:space="preserve"> </w:t>
      </w:r>
      <w:r>
        <w:rPr>
          <w:rFonts w:ascii="Times New Roman" w:eastAsia="Calibri" w:hAnsi="Times New Roman" w:cs="Times New Roman"/>
          <w:bCs/>
          <w:sz w:val="28"/>
          <w:szCs w:val="28"/>
        </w:rPr>
        <w:t>409</w:t>
      </w:r>
      <w:r>
        <w:rPr>
          <w:rFonts w:ascii="Times New Roman" w:hAnsi="Times New Roman" w:cs="Times New Roman"/>
          <w:bCs/>
          <w:sz w:val="28"/>
          <w:szCs w:val="28"/>
        </w:rPr>
        <w:t xml:space="preserve"> (далее – Стратегия 2020) и обеспечивает как преемственность стратегических приоритетов, целей и задач, так  и переход к новому этапу развития </w:t>
      </w:r>
      <w:r>
        <w:rPr>
          <w:rFonts w:ascii="Times New Roman" w:hAnsi="Times New Roman" w:cs="Times New Roman"/>
          <w:spacing w:val="-4"/>
          <w:sz w:val="28"/>
          <w:szCs w:val="28"/>
        </w:rPr>
        <w:t>Каслинского муниципального района</w:t>
      </w:r>
      <w:r>
        <w:rPr>
          <w:rFonts w:ascii="Times New Roman" w:hAnsi="Times New Roman" w:cs="Times New Roman"/>
          <w:bCs/>
          <w:sz w:val="28"/>
          <w:szCs w:val="28"/>
        </w:rPr>
        <w:t>.</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Стратегия-2035 разработана с учетом положений:</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Основ государственной политики регионального развития Российской Федерации на период до 2025 года, утвержденных Указом Президента Российской Федерации от 16 января 2017 г. № 13;</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(ред. от 25.11.2019г.);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Основ государственной культурной политики, утвержденных Указом Президента Российской Федерации от 24.12.2014 № 808 (ред. от 1.04.2020 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экономической безопасности Российской Федерации на период до 2030 года, утвержденной Указом Президента Российской Федерации от 13 мая 2017 г. № 208;</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lastRenderedPageBreak/>
        <w:t>- Стратегии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 1666 (ред. от 6.12.2018г.);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национальной безопасности Российской Федерации, утвержденной Указом Президента Российской Федерации от 31 декабря 2015 г. № 683;</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научно-технологического развития Российской Федерации, утвержденной Указом Президента Российской Федерации от 1 декабря 2016 г. № 642;</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экологической безопасности Российской Федерации на период до 2025 года, утвержденной Указом Президента Российской Федерации от 19 апреля 2017 г. № 176;</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развития информационного общества в Российской Федерации на 2017-2030 годы, утвержденной Указом Президента Российской Федерации от 9 мая 2017 г. № 203;</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2 июня 2016 года № 1083-р (ред. от 30.03.2018г.);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социально-экономического развития Уральского федерального округа на период до 2020 года, утвержденной распоряжением Правительства Российской Федерации от 6 октября 2011 года № 1757-р (ред. от 26.12.2014г.);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(ред. от 28.09.2018г.);</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Концепции стратегии пространственного развития Российской Федерации, утвержденной заместителем Председателя Правительства Российской Федерации Д.Н. Козаком 22 мая 2017 года;</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Прогноза долгосрочного социально-экономического развития Российской Федерации на период до 2030 года, разработанного Министерством экономического развития Российской Федерации;</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Стратегии социально-экономического развития Челябинской области на период до 2035 года, утвержденной постановлением Законодательного собрания Челябинской области от 31.01.2019 № 1748.</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Статегия-2035 учитывает положения федеральных и региональных нормативно-правовых актов, и нормативных актов органов местного самоуправления Каслинского муниципального района.</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Организация и функционирование системы стратегического планирования основываются на следующих главных принципах: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их реализации;</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выбор способов и методов достижения целей социально-экономического развития Каслинского муниципального района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 разрабатываемыми в рамках планирования и программирования;</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при определении целей и задач социально-экономического развития Каслинского муниципального района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при разработке и утверждении (одобрении) документов стратегического планирования, разрабатываемых в рамках планирования и программирования, должны быть определены источники финансового и иного ресурсного обеспечения мероприятий, предусмотренных этими документами, в пределах ограничений, определяемых документами стратегического планирования, разрабатываемыми в рамках прогнозирования;</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должна быть обеспечена возможность оценки достижения целей социально-экономического развития Каслинского муниципального района с использованием количественных и (или) качественных целевых показателей, критериев и методов их оценки, используемых в процессе стратегического планирования;</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показатели, содержащиеся в документах стратегического планирования и дополнительно вводимые при их корректировке, должны соответствовать целям социально-экономического развития и обеспечения национальной безопасности Российской Федерации.</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Стратегия-2035 содержит определение долгосрочных стратегических целей, приоритетов и задач развития </w:t>
      </w:r>
      <w:r>
        <w:rPr>
          <w:rFonts w:ascii="Times New Roman" w:hAnsi="Times New Roman" w:cs="Times New Roman"/>
          <w:bCs/>
          <w:color w:val="000000"/>
          <w:sz w:val="28"/>
          <w:szCs w:val="28"/>
          <w:lang w:bidi="ru-RU"/>
        </w:rPr>
        <w:t>Каслинского муниципального района</w:t>
      </w:r>
      <w:r>
        <w:rPr>
          <w:rFonts w:ascii="Times New Roman" w:hAnsi="Times New Roman" w:cs="Times New Roman"/>
          <w:color w:val="000000"/>
          <w:sz w:val="28"/>
          <w:szCs w:val="28"/>
        </w:rPr>
        <w:t xml:space="preserve">, является основой для разработки документов территориального планирования, плана мероприятий по реализации Стратегии-2035 и муниципальных программ </w:t>
      </w:r>
      <w:r>
        <w:rPr>
          <w:rFonts w:ascii="Times New Roman" w:hAnsi="Times New Roman" w:cs="Times New Roman"/>
          <w:bCs/>
          <w:color w:val="000000"/>
          <w:sz w:val="28"/>
          <w:szCs w:val="28"/>
          <w:lang w:bidi="ru-RU"/>
        </w:rPr>
        <w:t>Каслинского муниципального района</w:t>
      </w:r>
      <w:r>
        <w:rPr>
          <w:rFonts w:ascii="Times New Roman" w:hAnsi="Times New Roman" w:cs="Times New Roman"/>
          <w:color w:val="000000"/>
          <w:sz w:val="28"/>
          <w:szCs w:val="28"/>
        </w:rPr>
        <w:t>.</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Практическая реализация системы стратегического планирования на уровне </w:t>
      </w:r>
      <w:r>
        <w:rPr>
          <w:rFonts w:ascii="Times New Roman" w:hAnsi="Times New Roman" w:cs="Times New Roman"/>
          <w:bCs/>
          <w:color w:val="000000"/>
          <w:sz w:val="28"/>
          <w:szCs w:val="28"/>
          <w:lang w:bidi="ru-RU"/>
        </w:rPr>
        <w:t>Каслинского муниципального района</w:t>
      </w:r>
      <w:r>
        <w:rPr>
          <w:rFonts w:ascii="Times New Roman" w:hAnsi="Times New Roman" w:cs="Times New Roman"/>
          <w:color w:val="000000"/>
          <w:sz w:val="28"/>
          <w:szCs w:val="28"/>
        </w:rPr>
        <w:t xml:space="preserve"> означает следующее:</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формирование базы муниципальных нормативно-правовых актов, необходимых для разработки, актуализации и утверждения Стратегии и иных документов стратегического планирования;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К документам стратегического планирования, разрабатываемым на уровне </w:t>
      </w:r>
      <w:r>
        <w:rPr>
          <w:rFonts w:ascii="Times New Roman" w:hAnsi="Times New Roman" w:cs="Times New Roman"/>
          <w:bCs/>
          <w:color w:val="000000"/>
          <w:sz w:val="28"/>
          <w:szCs w:val="28"/>
          <w:lang w:bidi="ru-RU"/>
        </w:rPr>
        <w:t>Каслинского муниципального района</w:t>
      </w:r>
      <w:r>
        <w:rPr>
          <w:rFonts w:ascii="Times New Roman" w:hAnsi="Times New Roman" w:cs="Times New Roman"/>
          <w:color w:val="000000"/>
          <w:sz w:val="28"/>
          <w:szCs w:val="28"/>
        </w:rPr>
        <w:t>, относятся:</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1) Стратегия социально-экономического развития муниципального образования;</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2) план мероприятий по реализации стратегии социально-экономического развития муниципального образования;</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3) прогноз социально-экономического развития муниципального образования на среднесрочный период;</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4) муниципальные программы.</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открытое информационное сопровождение процесса разработки и реализации документов стратегического планирования;</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координация и согласование целей и задач по приоритетным направлениям социально-экономического развития </w:t>
      </w:r>
      <w:r>
        <w:rPr>
          <w:rFonts w:ascii="Times New Roman" w:hAnsi="Times New Roman" w:cs="Times New Roman"/>
          <w:bCs/>
          <w:sz w:val="28"/>
          <w:szCs w:val="28"/>
          <w:lang w:bidi="ru-RU"/>
        </w:rPr>
        <w:t>Каслинского муниципального района</w:t>
      </w:r>
      <w:r>
        <w:rPr>
          <w:rFonts w:ascii="Times New Roman" w:hAnsi="Times New Roman" w:cs="Times New Roman"/>
          <w:sz w:val="28"/>
          <w:szCs w:val="28"/>
        </w:rPr>
        <w:t>;</w:t>
      </w:r>
    </w:p>
    <w:p>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 синхронизация и согласование приоритетов социально-экономического развития </w:t>
      </w:r>
      <w:r>
        <w:rPr>
          <w:rFonts w:ascii="Times New Roman" w:hAnsi="Times New Roman" w:cs="Times New Roman"/>
          <w:bCs/>
          <w:sz w:val="28"/>
          <w:szCs w:val="28"/>
          <w:lang w:bidi="ru-RU"/>
        </w:rPr>
        <w:t>Каслинского муниципального района</w:t>
      </w:r>
      <w:r>
        <w:rPr>
          <w:rFonts w:ascii="Times New Roman" w:hAnsi="Times New Roman" w:cs="Times New Roman"/>
          <w:sz w:val="28"/>
          <w:szCs w:val="28"/>
        </w:rPr>
        <w:t xml:space="preserve"> с федеральными и региональными</w:t>
      </w:r>
      <w:r>
        <w:rPr>
          <w:rFonts w:ascii="Times New Roman" w:hAnsi="Times New Roman" w:cs="Times New Roman"/>
          <w:color w:val="000000"/>
          <w:sz w:val="28"/>
          <w:szCs w:val="28"/>
        </w:rPr>
        <w:t xml:space="preserve"> приоритетами развития, закрепленными в документах стратегического планирования Российской Федерации, Челябинской области;</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координация и обеспечение единства инструментария практической реализации документов стратегического планирования как на горизонтальном (по приоритетам развития), так и на вертикальном уровне (Стратегия-2035, прогноз социально-экономического развития, план по реализации Стратегии-2035, муниципальные программы);</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финансовое и ресурсное обеспечение проектов и мероприятий, предусмотренных документами стратегического планирования, за счет средств бюджетов всех уровней и внебюджетных источников, достигаемое путем формирования благоприятного инвестиционного климата, привлечения финансирования федеральных и региональных государственных программ, программ институтов развития, использования различных форм муниципально-частного партнерства;</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мониторинг и контроль реализации документов стратегического планирования.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При разработке Стратегии-2035 проанализировано социально-экономическое развитие района за последние 7 лет, определены сильные и </w:t>
      </w:r>
      <w:r>
        <w:rPr>
          <w:rFonts w:ascii="Times New Roman" w:hAnsi="Times New Roman" w:cs="Times New Roman"/>
          <w:color w:val="000000"/>
          <w:sz w:val="28"/>
          <w:szCs w:val="28"/>
        </w:rPr>
        <w:lastRenderedPageBreak/>
        <w:t>слабые стороны, возможности и угрозы, а также проведена оценка конкурентоспособности района.</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При разработке Стратегии-2035 использовались: метод экспертных оценок, метод сценарного прогнозирования, экономико-математические методы, анкетирование, SWOT-анализ.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Проект Стратегии-2035 прошел общественное обсуждение. В процессе его разработки ключевые принципы и положения освещались в печатных и электронных средствах массовой информации, рассматривались при проведении круглых столов, рабочих совещаний с представителями бизнес-сообщества, органов местного самоуправления Каслинского муниципального района,  общественности Каслинского муниципального района.</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Стратегия содержит:</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оценку достигнутых показателей социально-экономического развития Каслинского муниципального района за период 2012-2018 гг.;</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приоритеты, цели, задачи и направления социально-экономической развития Каслинского муниципального района;</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показатели достижения целей социально-экономического развития Каслинского муниципального района, этапы реализации Стратегии-2035;</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ожидаемые результаты реализации Стратегии-2035;</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оценку финансовых ресурсов, необходимых для реализации Стратегии-2035;</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перечень муниципальных программ Каслинского муниципального района, утверждаемых в целях реализации Стратегии-2035.</w:t>
      </w:r>
    </w:p>
    <w:p>
      <w:pPr>
        <w:spacing w:after="0"/>
        <w:rPr>
          <w:rFonts w:ascii="Times New Roman" w:hAnsi="Times New Roman" w:cs="Times New Roman"/>
          <w:sz w:val="24"/>
          <w:szCs w:val="24"/>
        </w:rPr>
      </w:pPr>
    </w:p>
    <w:p>
      <w:pPr>
        <w:pStyle w:val="a6"/>
        <w:jc w:val="center"/>
        <w:rPr>
          <w:sz w:val="28"/>
          <w:szCs w:val="28"/>
        </w:rPr>
      </w:pPr>
      <w:r>
        <w:rPr>
          <w:b/>
          <w:bCs/>
          <w:color w:val="000000"/>
          <w:sz w:val="28"/>
          <w:szCs w:val="28"/>
          <w:lang w:val="en-US"/>
        </w:rPr>
        <w:t>I</w:t>
      </w:r>
      <w:r>
        <w:rPr>
          <w:b/>
          <w:bCs/>
          <w:color w:val="000000"/>
          <w:sz w:val="28"/>
          <w:szCs w:val="28"/>
        </w:rPr>
        <w:t xml:space="preserve">. </w:t>
      </w:r>
      <w:r>
        <w:rPr>
          <w:b/>
          <w:color w:val="000000"/>
          <w:sz w:val="28"/>
          <w:szCs w:val="28"/>
        </w:rPr>
        <w:t>АНАЛИЗ РЕАЛИЗАЦИИ НА 01.01.2019 СТРАТЕГИИ СОЦИАЛЬНО-ЭКОНОМИЧЕСКОГО РАЗВИТИЯ КАСЛИНСКОГО МУНИЦИПАЛЬНОГО РАЙОНА ДО 2020</w:t>
      </w:r>
    </w:p>
    <w:p>
      <w:pPr>
        <w:rPr>
          <w:rFonts w:ascii="Times New Roman" w:hAnsi="Times New Roman" w:cs="Times New Roman"/>
          <w:bCs/>
          <w:color w:val="000000"/>
          <w:sz w:val="28"/>
          <w:szCs w:val="28"/>
          <w:lang w:bidi="ru-RU"/>
        </w:rPr>
      </w:pPr>
    </w:p>
    <w:p>
      <w:pPr>
        <w:spacing w:after="0"/>
        <w:jc w:val="both"/>
        <w:rPr>
          <w:rFonts w:ascii="Times New Roman" w:hAnsi="Times New Roman" w:cs="Times New Roman"/>
          <w:sz w:val="28"/>
          <w:szCs w:val="28"/>
        </w:rPr>
      </w:pPr>
      <w:r>
        <w:rPr>
          <w:rFonts w:ascii="Times New Roman" w:hAnsi="Times New Roman" w:cs="Times New Roman"/>
          <w:bCs/>
          <w:color w:val="000000"/>
          <w:sz w:val="28"/>
          <w:szCs w:val="28"/>
        </w:rPr>
        <w:tab/>
        <w:t xml:space="preserve">Цель Стратегии социально-экономического развития Каслинского муниципального района до 2020 года  </w:t>
      </w:r>
      <w:r>
        <w:rPr>
          <w:rFonts w:ascii="Times New Roman" w:hAnsi="Times New Roman" w:cs="Times New Roman"/>
          <w:color w:val="000000"/>
          <w:sz w:val="28"/>
          <w:szCs w:val="28"/>
        </w:rPr>
        <w:t xml:space="preserve">– рост благосостояния и качества жизни населения за счет устойчивого и динамичного развития экономики Каслинского муниципального района </w:t>
      </w:r>
      <w:r>
        <w:rPr>
          <w:rFonts w:ascii="Times New Roman" w:hAnsi="Times New Roman" w:cs="Times New Roman"/>
          <w:bCs/>
          <w:color w:val="000000"/>
          <w:sz w:val="28"/>
          <w:szCs w:val="28"/>
        </w:rPr>
        <w:t>– по состоянию на 01.01.2018 в основном достигнута. Подтверждением этого являются следующие важнейшие показатели (детальная х</w:t>
      </w:r>
      <w:r>
        <w:rPr>
          <w:rFonts w:ascii="Times New Roman" w:hAnsi="Times New Roman" w:cs="Times New Roman"/>
          <w:color w:val="000000"/>
          <w:sz w:val="28"/>
          <w:szCs w:val="28"/>
        </w:rPr>
        <w:t>арактеристика социально-экономического положения Каслинского муниципального района  приведена в разделе 2):</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численность постоянного населения с 01.01.2008 снизилась с 37129 до 31894 на 01.01.2019 (- 5235 чел.);</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среднемесячная заработная плата (по полному кругу организаций) с 01.01.2008 увеличилась с </w:t>
      </w:r>
      <w:r>
        <w:rPr>
          <w:rFonts w:ascii="Times New Roman" w:hAnsi="Times New Roman" w:cs="Times New Roman"/>
          <w:sz w:val="28"/>
          <w:szCs w:val="28"/>
        </w:rPr>
        <w:t xml:space="preserve">10482 руб. до 29600 </w:t>
      </w:r>
      <w:r>
        <w:rPr>
          <w:rFonts w:ascii="Times New Roman" w:hAnsi="Times New Roman" w:cs="Times New Roman"/>
          <w:color w:val="000000"/>
          <w:sz w:val="28"/>
          <w:szCs w:val="28"/>
        </w:rPr>
        <w:t>руб. на 01.01.2019 (в 2,8 раза);</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продолжительность жизни при рождении соответствует до 71,6* лет в 2018 году (*- по данным Челстата по Челябинской области);</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отгружено товаров собственного производства, выполнено работ, услуг собственными силами (без субъектов малого предпринимательства) в 2007 году 1469,5 млн. рублей, в 2018 году 3827,7  млн.рублей.</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Задачи Стратегии </w:t>
      </w:r>
      <w:r>
        <w:rPr>
          <w:rFonts w:ascii="Times New Roman" w:hAnsi="Times New Roman" w:cs="Times New Roman"/>
          <w:bCs/>
          <w:color w:val="000000"/>
          <w:sz w:val="28"/>
          <w:szCs w:val="28"/>
        </w:rPr>
        <w:t>социально-экономического развития Каслинского муниципального района до 2020 года с краткими комментариями по их достижению (к уровню 2007 года):</w:t>
      </w:r>
    </w:p>
    <w:tbl>
      <w:tblPr>
        <w:tblW w:w="0" w:type="auto"/>
        <w:tblInd w:w="-95" w:type="dxa"/>
        <w:tblLayout w:type="fixed"/>
        <w:tblLook w:val="0000"/>
      </w:tblPr>
      <w:tblGrid>
        <w:gridCol w:w="3696"/>
        <w:gridCol w:w="1810"/>
        <w:gridCol w:w="4431"/>
      </w:tblGrid>
      <w:tr>
        <w:tc>
          <w:tcPr>
            <w:tcW w:w="3696" w:type="dxa"/>
            <w:tcBorders>
              <w:top w:val="single" w:sz="4" w:space="0" w:color="000000"/>
              <w:left w:val="single" w:sz="4" w:space="0" w:color="000000"/>
              <w:bottom w:val="single" w:sz="4" w:space="0" w:color="000000"/>
            </w:tcBorders>
            <w:shd w:val="clear" w:color="auto" w:fill="auto"/>
          </w:tcPr>
          <w:p>
            <w:pPr>
              <w:spacing w:after="0"/>
              <w:ind w:right="-266"/>
              <w:jc w:val="both"/>
              <w:rPr>
                <w:rFonts w:ascii="Times New Roman" w:hAnsi="Times New Roman" w:cs="Times New Roman"/>
                <w:sz w:val="24"/>
                <w:szCs w:val="24"/>
              </w:rPr>
            </w:pPr>
            <w:r>
              <w:rPr>
                <w:rFonts w:ascii="Times New Roman" w:hAnsi="Times New Roman" w:cs="Times New Roman"/>
                <w:bCs/>
                <w:color w:val="000000"/>
                <w:sz w:val="24"/>
                <w:szCs w:val="24"/>
              </w:rPr>
              <w:t>Задача</w:t>
            </w:r>
          </w:p>
        </w:tc>
        <w:tc>
          <w:tcPr>
            <w:tcW w:w="1810" w:type="dxa"/>
            <w:tcBorders>
              <w:top w:val="single" w:sz="4" w:space="0" w:color="000000"/>
              <w:left w:val="single" w:sz="4" w:space="0" w:color="000000"/>
              <w:bottom w:val="single" w:sz="4" w:space="0" w:color="000000"/>
            </w:tcBorders>
            <w:shd w:val="clear" w:color="auto" w:fill="auto"/>
          </w:tcPr>
          <w:p>
            <w:pPr>
              <w:ind w:right="-266"/>
              <w:jc w:val="both"/>
              <w:rPr>
                <w:rFonts w:ascii="Times New Roman" w:hAnsi="Times New Roman" w:cs="Times New Roman"/>
                <w:sz w:val="24"/>
                <w:szCs w:val="24"/>
              </w:rPr>
            </w:pPr>
            <w:r>
              <w:rPr>
                <w:rFonts w:ascii="Times New Roman" w:hAnsi="Times New Roman" w:cs="Times New Roman"/>
                <w:bCs/>
                <w:color w:val="000000"/>
                <w:sz w:val="24"/>
                <w:szCs w:val="24"/>
              </w:rPr>
              <w:t>Выполнение</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ind w:right="-266"/>
              <w:jc w:val="both"/>
              <w:rPr>
                <w:rFonts w:ascii="Times New Roman" w:hAnsi="Times New Roman" w:cs="Times New Roman"/>
                <w:sz w:val="24"/>
                <w:szCs w:val="24"/>
              </w:rPr>
            </w:pPr>
            <w:r>
              <w:rPr>
                <w:rFonts w:ascii="Times New Roman" w:hAnsi="Times New Roman" w:cs="Times New Roman"/>
                <w:bCs/>
                <w:color w:val="000000"/>
                <w:sz w:val="24"/>
                <w:szCs w:val="24"/>
              </w:rPr>
              <w:t>Комментарии</w:t>
            </w:r>
          </w:p>
        </w:tc>
      </w:tr>
      <w:tr>
        <w:tc>
          <w:tcPr>
            <w:tcW w:w="9937" w:type="dxa"/>
            <w:gridSpan w:val="3"/>
            <w:tcBorders>
              <w:top w:val="single" w:sz="4" w:space="0" w:color="000000"/>
              <w:left w:val="single" w:sz="4" w:space="0" w:color="000000"/>
              <w:bottom w:val="single" w:sz="4" w:space="0" w:color="000000"/>
              <w:right w:val="single" w:sz="4" w:space="0" w:color="000000"/>
            </w:tcBorders>
            <w:shd w:val="clear" w:color="auto" w:fill="auto"/>
          </w:tcPr>
          <w:p>
            <w:pPr>
              <w:ind w:right="-266"/>
              <w:jc w:val="center"/>
              <w:rPr>
                <w:rFonts w:ascii="Times New Roman" w:hAnsi="Times New Roman" w:cs="Times New Roman"/>
                <w:sz w:val="24"/>
                <w:szCs w:val="24"/>
              </w:rPr>
            </w:pPr>
            <w:r>
              <w:rPr>
                <w:rFonts w:ascii="Times New Roman" w:hAnsi="Times New Roman" w:cs="Times New Roman"/>
                <w:b/>
                <w:bCs/>
                <w:color w:val="000000"/>
                <w:sz w:val="24"/>
                <w:szCs w:val="24"/>
              </w:rPr>
              <w:t>Экономический блок</w:t>
            </w:r>
          </w:p>
        </w:tc>
      </w:tr>
      <w:tr>
        <w:tc>
          <w:tcPr>
            <w:tcW w:w="369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Обеспечение ежегодного прироста производства продукции не менее 7-9%</w:t>
            </w:r>
          </w:p>
        </w:tc>
        <w:tc>
          <w:tcPr>
            <w:tcW w:w="18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Выполнен</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 целом объем отгруженных товаров по крупным и средним организациям вырос в 2018 году по сравнению с 2007 годом в 2,5 раза</w:t>
            </w:r>
          </w:p>
        </w:tc>
      </w:tr>
      <w:tr>
        <w:tc>
          <w:tcPr>
            <w:tcW w:w="369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Доведение к 2020 году ежегодного объема инвестиций  </w:t>
            </w:r>
          </w:p>
          <w:p>
            <w:pPr>
              <w:jc w:val="both"/>
              <w:rPr>
                <w:rFonts w:ascii="Times New Roman" w:hAnsi="Times New Roman" w:cs="Times New Roman"/>
                <w:sz w:val="24"/>
                <w:szCs w:val="24"/>
              </w:rPr>
            </w:pPr>
            <w:r>
              <w:rPr>
                <w:rFonts w:ascii="Times New Roman" w:hAnsi="Times New Roman" w:cs="Times New Roman"/>
                <w:bCs/>
                <w:color w:val="000000"/>
                <w:sz w:val="24"/>
                <w:szCs w:val="24"/>
              </w:rPr>
              <w:t>до 3307-5844 млн. руб.</w:t>
            </w:r>
          </w:p>
        </w:tc>
        <w:tc>
          <w:tcPr>
            <w:tcW w:w="18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Не выполнен</w:t>
            </w:r>
          </w:p>
          <w:p>
            <w:pPr>
              <w:jc w:val="both"/>
              <w:rPr>
                <w:rFonts w:ascii="Times New Roman" w:hAnsi="Times New Roman" w:cs="Times New Roman"/>
                <w:bCs/>
                <w:color w:val="000000"/>
                <w:sz w:val="24"/>
                <w:szCs w:val="24"/>
              </w:rPr>
            </w:pP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Инвестиции 2018 года не превышают инвестиции 2007. Это связано со сложной ситуацией в экономике страны</w:t>
            </w:r>
          </w:p>
        </w:tc>
      </w:tr>
      <w:tr>
        <w:tc>
          <w:tcPr>
            <w:tcW w:w="369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Увеличение ежегодных объемов строительства жилья до 30-40 тыс. кв.м. </w:t>
            </w:r>
            <w:r>
              <w:rPr>
                <w:rFonts w:ascii="Times New Roman" w:hAnsi="Times New Roman" w:cs="Times New Roman"/>
                <w:bCs/>
                <w:color w:val="000000"/>
                <w:sz w:val="24"/>
                <w:szCs w:val="24"/>
              </w:rPr>
              <w:t>(0,75-1,01 кв.м. на душу населения)</w:t>
            </w:r>
          </w:p>
        </w:tc>
        <w:tc>
          <w:tcPr>
            <w:tcW w:w="18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Не выполнен</w:t>
            </w:r>
          </w:p>
          <w:p>
            <w:pPr>
              <w:jc w:val="both"/>
              <w:rPr>
                <w:rFonts w:ascii="Times New Roman" w:hAnsi="Times New Roman" w:cs="Times New Roman"/>
                <w:bCs/>
                <w:color w:val="000000"/>
                <w:sz w:val="24"/>
                <w:szCs w:val="24"/>
              </w:rPr>
            </w:pP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 2018 году в районе введено 13361 кв.м. жилья, что составляет 0,42 кв.м. на человека.</w:t>
            </w:r>
          </w:p>
        </w:tc>
      </w:tr>
      <w:tr>
        <w:tc>
          <w:tcPr>
            <w:tcW w:w="9937" w:type="dxa"/>
            <w:gridSpan w:val="3"/>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b/>
                <w:bCs/>
                <w:color w:val="000000"/>
                <w:sz w:val="24"/>
                <w:szCs w:val="24"/>
              </w:rPr>
              <w:t>Социальный блок</w:t>
            </w:r>
          </w:p>
        </w:tc>
      </w:tr>
      <w:tr>
        <w:tc>
          <w:tcPr>
            <w:tcW w:w="369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Увеличение средней продолжительности жизни населения Каслинского муниципального района не менее чем до 75 лет</w:t>
            </w:r>
          </w:p>
        </w:tc>
        <w:tc>
          <w:tcPr>
            <w:tcW w:w="18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Не выполнено</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 2018 году продолжительность жизни составила 71,6 года (по Челябинской области по данным Челстата).</w:t>
            </w:r>
          </w:p>
          <w:p>
            <w:pPr>
              <w:jc w:val="both"/>
              <w:rPr>
                <w:rFonts w:ascii="Times New Roman" w:hAnsi="Times New Roman" w:cs="Times New Roman"/>
                <w:color w:val="000000"/>
                <w:sz w:val="24"/>
                <w:szCs w:val="24"/>
              </w:rPr>
            </w:pPr>
          </w:p>
        </w:tc>
      </w:tr>
      <w:tr>
        <w:tc>
          <w:tcPr>
            <w:tcW w:w="369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Сокращение доли населения с доходами ниже величины прожиточного минимума до 6% (в 2007 году – 20%)</w:t>
            </w:r>
          </w:p>
        </w:tc>
        <w:tc>
          <w:tcPr>
            <w:tcW w:w="18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Выполнено не полностью</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 2017 году показатель составил 6,8%.</w:t>
            </w:r>
          </w:p>
          <w:p>
            <w:pPr>
              <w:jc w:val="both"/>
              <w:rPr>
                <w:rFonts w:ascii="Times New Roman" w:hAnsi="Times New Roman" w:cs="Times New Roman"/>
                <w:bCs/>
                <w:color w:val="000000"/>
                <w:sz w:val="24"/>
                <w:szCs w:val="24"/>
              </w:rPr>
            </w:pPr>
          </w:p>
        </w:tc>
      </w:tr>
      <w:tr>
        <w:tc>
          <w:tcPr>
            <w:tcW w:w="369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Рост реальных денежных доходов и реальной заработной платы населения не менее чем в </w:t>
            </w:r>
            <w:r>
              <w:rPr>
                <w:rFonts w:ascii="Times New Roman" w:hAnsi="Times New Roman" w:cs="Times New Roman"/>
                <w:color w:val="000000"/>
                <w:sz w:val="24"/>
                <w:szCs w:val="24"/>
              </w:rPr>
              <w:lastRenderedPageBreak/>
              <w:t>3-3,5 раза</w:t>
            </w:r>
          </w:p>
        </w:tc>
        <w:tc>
          <w:tcPr>
            <w:tcW w:w="18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lastRenderedPageBreak/>
              <w:t>Не выполнено</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Реальная среднемесячная заработная плата увеличилась в 2,8 раза</w:t>
            </w:r>
          </w:p>
        </w:tc>
      </w:tr>
      <w:tr>
        <w:tc>
          <w:tcPr>
            <w:tcW w:w="369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lastRenderedPageBreak/>
              <w:t>Увеличение обеспеченности жильем с 22,2 кв.м. в 2007 году до 29,9 кв.м. в 2020 году на одного человека</w:t>
            </w:r>
          </w:p>
        </w:tc>
        <w:tc>
          <w:tcPr>
            <w:tcW w:w="18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Выполнен</w:t>
            </w:r>
          </w:p>
        </w:tc>
        <w:tc>
          <w:tcPr>
            <w:tcW w:w="443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bCs/>
                <w:color w:val="000000"/>
                <w:sz w:val="24"/>
                <w:szCs w:val="24"/>
              </w:rPr>
              <w:t>В 2017 году обеспеченность населения жильем составила 30,7 кв.м. на одного человека.</w:t>
            </w:r>
          </w:p>
        </w:tc>
      </w:tr>
    </w:tbl>
    <w:p>
      <w:pPr>
        <w:spacing w:after="0"/>
        <w:ind w:firstLine="680"/>
        <w:jc w:val="both"/>
        <w:rPr>
          <w:rFonts w:ascii="Times New Roman" w:hAnsi="Times New Roman" w:cs="Times New Roman"/>
          <w:bCs/>
          <w:color w:val="000000"/>
          <w:sz w:val="28"/>
          <w:szCs w:val="28"/>
          <w:lang w:bidi="ru-RU"/>
        </w:rPr>
      </w:pPr>
    </w:p>
    <w:p>
      <w:pPr>
        <w:spacing w:after="0"/>
        <w:ind w:firstLine="680"/>
        <w:jc w:val="both"/>
        <w:rPr>
          <w:rFonts w:ascii="Times New Roman" w:hAnsi="Times New Roman" w:cs="Times New Roman"/>
          <w:sz w:val="28"/>
          <w:szCs w:val="28"/>
        </w:rPr>
      </w:pPr>
      <w:r>
        <w:rPr>
          <w:rFonts w:ascii="Times New Roman" w:hAnsi="Times New Roman" w:cs="Times New Roman"/>
          <w:bCs/>
          <w:color w:val="000000"/>
          <w:sz w:val="28"/>
          <w:szCs w:val="28"/>
          <w:lang w:bidi="ru-RU"/>
        </w:rPr>
        <w:t xml:space="preserve">Проведенный анализ показывает, что часть задач </w:t>
      </w:r>
      <w:r>
        <w:rPr>
          <w:rFonts w:ascii="Times New Roman" w:hAnsi="Times New Roman" w:cs="Times New Roman"/>
          <w:color w:val="000000"/>
          <w:sz w:val="28"/>
          <w:szCs w:val="28"/>
        </w:rPr>
        <w:t xml:space="preserve">Стратегии </w:t>
      </w:r>
      <w:r>
        <w:rPr>
          <w:rFonts w:ascii="Times New Roman" w:hAnsi="Times New Roman" w:cs="Times New Roman"/>
          <w:bCs/>
          <w:color w:val="000000"/>
          <w:sz w:val="28"/>
          <w:szCs w:val="28"/>
        </w:rPr>
        <w:t xml:space="preserve">социально-экономического развития Каслинского муниципального района до 2020 года выполнена. </w:t>
      </w:r>
    </w:p>
    <w:p>
      <w:pPr>
        <w:spacing w:after="0"/>
        <w:ind w:firstLine="680"/>
        <w:jc w:val="both"/>
        <w:rPr>
          <w:rFonts w:ascii="Times New Roman" w:hAnsi="Times New Roman" w:cs="Times New Roman"/>
          <w:sz w:val="28"/>
          <w:szCs w:val="28"/>
        </w:rPr>
      </w:pPr>
      <w:r>
        <w:rPr>
          <w:rFonts w:ascii="Times New Roman" w:hAnsi="Times New Roman" w:cs="Times New Roman"/>
          <w:bCs/>
          <w:color w:val="000000"/>
          <w:sz w:val="28"/>
          <w:szCs w:val="28"/>
        </w:rPr>
        <w:t>Некоторые задачи не были выполнены в связи с ухудшением экономической ситуации 2008 - 2009 и 2014 - 2015 годах.</w:t>
      </w:r>
    </w:p>
    <w:p>
      <w:pPr>
        <w:rPr>
          <w:rFonts w:ascii="Times New Roman" w:hAnsi="Times New Roman" w:cs="Times New Roman"/>
          <w:b/>
          <w:color w:val="000000"/>
          <w:sz w:val="28"/>
          <w:szCs w:val="28"/>
        </w:rPr>
      </w:pPr>
    </w:p>
    <w:p>
      <w:pPr>
        <w:jc w:val="center"/>
        <w:rPr>
          <w:rFonts w:ascii="Times New Roman" w:hAnsi="Times New Roman" w:cs="Times New Roman"/>
          <w:b/>
          <w:sz w:val="28"/>
          <w:szCs w:val="28"/>
        </w:rPr>
      </w:pPr>
      <w:r>
        <w:rPr>
          <w:rFonts w:ascii="Times New Roman" w:eastAsia="Times New Roman" w:hAnsi="Times New Roman" w:cs="Times New Roman"/>
          <w:b/>
          <w:bCs/>
          <w:sz w:val="28"/>
          <w:szCs w:val="28"/>
          <w:lang w:val="en-US"/>
        </w:rPr>
        <w:t>I</w:t>
      </w:r>
      <w:r>
        <w:rPr>
          <w:rFonts w:ascii="Times New Roman" w:eastAsia="Times New Roman" w:hAnsi="Times New Roman"/>
          <w:b/>
          <w:bCs/>
          <w:sz w:val="28"/>
          <w:szCs w:val="28"/>
          <w:lang w:val="en-US"/>
        </w:rPr>
        <w:t>I</w:t>
      </w:r>
      <w:r>
        <w:rPr>
          <w:rFonts w:ascii="Times New Roman" w:eastAsia="Times New Roman" w:hAnsi="Times New Roman" w:cs="Times New Roman"/>
          <w:b/>
          <w:bCs/>
          <w:sz w:val="28"/>
          <w:szCs w:val="28"/>
        </w:rPr>
        <w:t>. ОЦЕНКА ДОСТИГНУТЫХ ПОКАЗАТЕЛЕЙ СОЦИАЛЬНО-ЭКОНОМИЧЕСКОГО РАЗВИТИЯ</w:t>
      </w:r>
    </w:p>
    <w:p>
      <w:pPr>
        <w:jc w:val="center"/>
        <w:rPr>
          <w:rFonts w:ascii="Times New Roman" w:hAnsi="Times New Roman" w:cs="Times New Roman"/>
          <w:sz w:val="28"/>
          <w:szCs w:val="28"/>
        </w:rPr>
      </w:pPr>
      <w:r>
        <w:rPr>
          <w:rFonts w:ascii="Times New Roman" w:hAnsi="Times New Roman" w:cs="Times New Roman"/>
          <w:b/>
          <w:bCs/>
          <w:color w:val="000000"/>
          <w:sz w:val="28"/>
          <w:szCs w:val="28"/>
        </w:rPr>
        <w:t>2.1. Географическое положение.  Природные ресурсы.</w:t>
      </w:r>
    </w:p>
    <w:p>
      <w:pPr>
        <w:ind w:firstLine="680"/>
        <w:jc w:val="both"/>
        <w:rPr>
          <w:rFonts w:ascii="Times New Roman" w:hAnsi="Times New Roman" w:cs="Times New Roman"/>
          <w:sz w:val="28"/>
          <w:szCs w:val="28"/>
        </w:rPr>
      </w:pPr>
      <w:r>
        <w:rPr>
          <w:rFonts w:ascii="Times New Roman" w:hAnsi="Times New Roman" w:cs="Times New Roman"/>
          <w:b/>
          <w:i/>
          <w:color w:val="000000"/>
          <w:sz w:val="28"/>
          <w:szCs w:val="28"/>
          <w:lang w:eastAsia="ar-SA"/>
        </w:rPr>
        <w:t>Общая площадь территории, площадь застроенной территории, сельскохозяйственных угодий</w:t>
      </w:r>
    </w:p>
    <w:p>
      <w:pPr>
        <w:tabs>
          <w:tab w:val="left" w:pos="6975"/>
        </w:tabs>
        <w:ind w:firstLine="680"/>
        <w:rPr>
          <w:rFonts w:ascii="Times New Roman" w:hAnsi="Times New Roman" w:cs="Times New Roman"/>
          <w:sz w:val="28"/>
          <w:szCs w:val="28"/>
        </w:rPr>
      </w:pPr>
      <w:r>
        <w:rPr>
          <w:rFonts w:ascii="Times New Roman" w:hAnsi="Times New Roman" w:cs="Times New Roman"/>
          <w:color w:val="000000"/>
          <w:sz w:val="28"/>
          <w:szCs w:val="28"/>
          <w:lang w:eastAsia="ar-SA"/>
        </w:rPr>
        <w:t xml:space="preserve">      Территория муниципального района          составляет 2 786,54 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в том числе  застроенная - 116,53  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xml:space="preserve"> (4,1%)  и  не застроенные  пространства  –      2 670,01 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xml:space="preserve"> (95,8% от всей площади), протяжённость с севера на юг - 65 км., с запада на восток 97 км.</w:t>
      </w:r>
    </w:p>
    <w:p>
      <w:pPr>
        <w:tabs>
          <w:tab w:val="left" w:pos="6975"/>
        </w:tabs>
        <w:jc w:val="both"/>
        <w:rPr>
          <w:rFonts w:ascii="Times New Roman" w:hAnsi="Times New Roman" w:cs="Times New Roman"/>
          <w:i/>
          <w:iCs/>
          <w:color w:val="000000"/>
          <w:sz w:val="24"/>
          <w:szCs w:val="24"/>
        </w:rPr>
      </w:pPr>
      <w:r>
        <w:rPr>
          <w:rFonts w:ascii="Times New Roman" w:hAnsi="Times New Roman" w:cs="Times New Roman"/>
          <w:noProof/>
          <w:color w:val="000000"/>
          <w:sz w:val="28"/>
          <w:szCs w:val="28"/>
        </w:rPr>
        <w:drawing>
          <wp:anchor distT="0" distB="0" distL="0" distR="0" simplePos="0" relativeHeight="251664384" behindDoc="0" locked="0" layoutInCell="1" allowOverlap="1">
            <wp:simplePos x="0" y="0"/>
            <wp:positionH relativeFrom="column">
              <wp:posOffset>-318135</wp:posOffset>
            </wp:positionH>
            <wp:positionV relativeFrom="paragraph">
              <wp:posOffset>-125095</wp:posOffset>
            </wp:positionV>
            <wp:extent cx="2491740" cy="2457450"/>
            <wp:effectExtent l="19050" t="0" r="3810" b="0"/>
            <wp:wrapSquare wrapText="larges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l="-1250" t="-1666" r="-1250" b="-1666"/>
                    <a:stretch>
                      <a:fillRect/>
                    </a:stretch>
                  </pic:blipFill>
                  <pic:spPr bwMode="auto">
                    <a:xfrm>
                      <a:off x="0" y="0"/>
                      <a:ext cx="2491740" cy="245745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color w:val="000000"/>
          <w:sz w:val="28"/>
          <w:szCs w:val="28"/>
          <w:lang w:eastAsia="ar-SA"/>
        </w:rPr>
        <w:t xml:space="preserve">  Состав земель в границах района: земли населенных пунктов – 79,44 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xml:space="preserve"> (2,9%), земли сельскохозяйственного назначения – 1 159,38 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xml:space="preserve"> (41,6%), земли промышленности, энергетики, транспорта,  – 202,19 (7,3%), земли лесного фонда – 1 307,54км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xml:space="preserve"> (46,9%), особо охраняемые природные территории – 1,20 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xml:space="preserve"> (0,04%) и иного назначения – 36,79 км</w:t>
      </w:r>
      <w:r>
        <w:rPr>
          <w:rFonts w:ascii="Times New Roman" w:hAnsi="Times New Roman" w:cs="Times New Roman"/>
          <w:color w:val="000000"/>
          <w:sz w:val="28"/>
          <w:szCs w:val="28"/>
          <w:vertAlign w:val="superscript"/>
          <w:lang w:eastAsia="ar-SA"/>
        </w:rPr>
        <w:t>2</w:t>
      </w:r>
      <w:r>
        <w:rPr>
          <w:rFonts w:ascii="Times New Roman" w:hAnsi="Times New Roman" w:cs="Times New Roman"/>
          <w:color w:val="000000"/>
          <w:sz w:val="28"/>
          <w:szCs w:val="28"/>
          <w:lang w:eastAsia="ar-SA"/>
        </w:rPr>
        <w:t xml:space="preserve"> (1,3%).</w:t>
      </w:r>
      <w:r>
        <w:rPr>
          <w:rFonts w:ascii="Times New Roman" w:hAnsi="Times New Roman" w:cs="Times New Roman"/>
          <w:i/>
          <w:iCs/>
          <w:color w:val="000000"/>
          <w:sz w:val="24"/>
          <w:szCs w:val="24"/>
        </w:rPr>
        <w:t xml:space="preserve"> </w:t>
      </w:r>
    </w:p>
    <w:p>
      <w:pPr>
        <w:tabs>
          <w:tab w:val="left" w:pos="6975"/>
        </w:tabs>
        <w:jc w:val="both"/>
        <w:rPr>
          <w:rFonts w:ascii="Times New Roman" w:hAnsi="Times New Roman" w:cs="Times New Roman"/>
          <w:i/>
          <w:iCs/>
          <w:color w:val="000000"/>
          <w:sz w:val="24"/>
          <w:szCs w:val="24"/>
        </w:rPr>
      </w:pPr>
    </w:p>
    <w:p>
      <w:pPr>
        <w:tabs>
          <w:tab w:val="left" w:pos="6975"/>
        </w:tabs>
        <w:ind w:left="-426"/>
        <w:jc w:val="both"/>
        <w:rPr>
          <w:rFonts w:ascii="Times New Roman" w:hAnsi="Times New Roman" w:cs="Times New Roman"/>
          <w:sz w:val="24"/>
          <w:szCs w:val="24"/>
        </w:rPr>
      </w:pPr>
      <w:r>
        <w:rPr>
          <w:rFonts w:ascii="Times New Roman" w:hAnsi="Times New Roman" w:cs="Times New Roman"/>
          <w:i/>
          <w:iCs/>
          <w:color w:val="000000"/>
          <w:sz w:val="24"/>
          <w:szCs w:val="24"/>
        </w:rPr>
        <w:t>Рис.1 Карта расположения г. Касли</w:t>
      </w:r>
    </w:p>
    <w:p>
      <w:pPr>
        <w:spacing w:after="0"/>
        <w:jc w:val="both"/>
        <w:rPr>
          <w:rFonts w:ascii="Times New Roman" w:hAnsi="Times New Roman" w:cs="Times New Roman"/>
          <w:b/>
          <w:i/>
          <w:color w:val="000000"/>
          <w:sz w:val="24"/>
          <w:szCs w:val="24"/>
        </w:rPr>
      </w:pPr>
    </w:p>
    <w:p>
      <w:pPr>
        <w:spacing w:after="0"/>
        <w:ind w:firstLine="680"/>
        <w:jc w:val="both"/>
        <w:rPr>
          <w:rFonts w:ascii="Times New Roman" w:hAnsi="Times New Roman" w:cs="Times New Roman"/>
          <w:sz w:val="28"/>
          <w:szCs w:val="28"/>
        </w:rPr>
      </w:pPr>
      <w:r>
        <w:rPr>
          <w:rFonts w:ascii="Times New Roman" w:hAnsi="Times New Roman" w:cs="Times New Roman"/>
          <w:b/>
          <w:i/>
          <w:color w:val="000000"/>
          <w:sz w:val="28"/>
          <w:szCs w:val="28"/>
        </w:rPr>
        <w:t>Удаленность от областного центра, количество поселений</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Каслинский муниципальный район расположен в 138 км. от областного центра, и включает в себя 11 поселений:  2 городских и  9 сельских. </w:t>
      </w:r>
    </w:p>
    <w:p>
      <w:pPr>
        <w:spacing w:after="0"/>
        <w:ind w:firstLine="680"/>
        <w:jc w:val="both"/>
        <w:rPr>
          <w:rFonts w:ascii="Times New Roman" w:hAnsi="Times New Roman" w:cs="Times New Roman"/>
          <w:color w:val="000000"/>
          <w:sz w:val="28"/>
          <w:szCs w:val="28"/>
        </w:rPr>
      </w:pPr>
    </w:p>
    <w:p>
      <w:pPr>
        <w:spacing w:after="0"/>
        <w:ind w:firstLine="680"/>
        <w:jc w:val="both"/>
        <w:rPr>
          <w:rFonts w:ascii="Times New Roman" w:hAnsi="Times New Roman" w:cs="Times New Roman"/>
          <w:b/>
          <w:i/>
          <w:color w:val="000000"/>
          <w:sz w:val="28"/>
          <w:szCs w:val="28"/>
          <w:lang w:eastAsia="ar-SA"/>
        </w:rPr>
      </w:pPr>
    </w:p>
    <w:p>
      <w:pPr>
        <w:spacing w:after="0"/>
        <w:ind w:firstLine="680"/>
        <w:jc w:val="both"/>
        <w:rPr>
          <w:rFonts w:ascii="Times New Roman" w:hAnsi="Times New Roman" w:cs="Times New Roman"/>
          <w:sz w:val="28"/>
          <w:szCs w:val="28"/>
        </w:rPr>
      </w:pPr>
      <w:r>
        <w:rPr>
          <w:rFonts w:ascii="Times New Roman" w:hAnsi="Times New Roman" w:cs="Times New Roman"/>
          <w:b/>
          <w:i/>
          <w:color w:val="000000"/>
          <w:sz w:val="28"/>
          <w:szCs w:val="28"/>
          <w:lang w:eastAsia="ar-SA"/>
        </w:rPr>
        <w:t>Рельеф, речная сеть, наличие на территории озер</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Рельеф характеризуется наличием всхолмленной, местами увалистой равнины, разделенной речными долинами и широко развитой сетью озерных впадин тектонического происхождения. Абсолютные отметки рельефа изменяются в пределах от 229,0 м до 256,0 м.</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Рельеф района достаточно разнообразен и охватывает все три высотные ступени Челябинской области. В горную (высота от 400 м и выше) ступень входит западная часть района. Это гряды Косых, Могильных и Теплых гор, восточнее – цепочка Потаниных и Вишневых гор. Самая высокая в районе точка у западной границы – вершина горы Анциферова – 613 м. Вторая ступень – возвышенная равнина или Зауральский пенеплен (от 200 м до 400 м) простирается до линии озёр Куяныш – Пороховое (высота последних 205 м и 216 соответственно). Далее следует третья высотная ступень – Западно-Сибирская равнина (высота менее 200 м). Самая низкая в районе точка – 141 м. Таков уровень реки Синары.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Немало в рельефе района карстовых форм: воронок, гротов и пещер. Наиболее крупной является Зотинская. Всего в районе учтено более 30 пещер и гротов.</w:t>
      </w:r>
      <w:r>
        <w:rPr>
          <w:rFonts w:ascii="Times New Roman" w:hAnsi="Times New Roman" w:cs="Times New Roman"/>
          <w:b/>
          <w:bCs/>
          <w:color w:val="000000"/>
          <w:sz w:val="28"/>
          <w:szCs w:val="28"/>
        </w:rPr>
        <w:tab/>
      </w:r>
      <w:r>
        <w:rPr>
          <w:rFonts w:ascii="Times New Roman" w:hAnsi="Times New Roman" w:cs="Times New Roman"/>
          <w:color w:val="000000"/>
          <w:sz w:val="28"/>
          <w:szCs w:val="28"/>
        </w:rPr>
        <w:t>Каслинский район имеет разветвленную гидрографическую систему, состоящую из реки Синара и ее притоков (р. Багаряк, Караболка, Боевка и др.) и множества озер (Иртяш, Бол.и Мал. Касли, Киреты, Бол. и Мал. Аллаки, Карагуз, Окункуль, Пороховое, Бол. Куяш, Шаблиш, Куяныш, Юлаш и др.). Особенностью является наличие большого количества озер, которые окаймляют территорию города Касли. С северо-запада к городу примыкает оз. Киреты, на северо-востоке расположено оз. Большое Касли, восточнее застройки расположено оз. Куташи и южнее – оз. Малое Касли и оз. Иртяш.</w:t>
      </w:r>
      <w:r>
        <w:rPr>
          <w:rFonts w:ascii="Times New Roman" w:hAnsi="Times New Roman" w:cs="Times New Roman"/>
          <w:color w:val="000000"/>
          <w:sz w:val="28"/>
          <w:szCs w:val="28"/>
          <w:lang w:eastAsia="ar-SA"/>
        </w:rPr>
        <w:t xml:space="preserve"> Наиболее благоприятным в санитарном отношении является оз. Киреты.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Крупных водозаборов на территории района нет. Поверхностные водные объекты используются в качестве источников технического водоснабжения, в сельскохозяйственных целях, в рекреационных целях, в том числе для отдыха и лова рыбы, за исключением тех водных объектов, которые попали в</w:t>
      </w:r>
      <w:r>
        <w:rPr>
          <w:rFonts w:ascii="Times New Roman" w:eastAsia="Lucida Sans Unicode" w:hAnsi="Times New Roman" w:cs="Times New Roman"/>
          <w:color w:val="000000"/>
          <w:sz w:val="28"/>
          <w:szCs w:val="28"/>
          <w:lang w:bidi="ru-RU"/>
        </w:rPr>
        <w:t xml:space="preserve"> зону радиоактивного загрязнения  (Бердениш, Урускуль, Пороховое, Куяныш и др.) и несколько болотных массивов (Караболинский, Тонкинский, Кумысный), являющихся истоками рек Караболка, Тонка и др., протекающих по территории района. Наиболее загрязнена в пределах ВУРСа водосборная площадь р. Караболка, исток которой приурочен к болоту Бугай (Караболинский болотный массив).</w:t>
      </w:r>
    </w:p>
    <w:p>
      <w:pPr>
        <w:spacing w:after="0"/>
        <w:ind w:firstLine="680"/>
        <w:jc w:val="both"/>
        <w:rPr>
          <w:rFonts w:ascii="Times New Roman" w:hAnsi="Times New Roman" w:cs="Times New Roman"/>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b/>
          <w:i/>
          <w:color w:val="000000"/>
          <w:sz w:val="28"/>
          <w:szCs w:val="28"/>
          <w:lang w:eastAsia="ar-SA"/>
        </w:rPr>
        <w:t>Климатические условия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Климат района резко континентальный с продолжительной суровой зимой и жарким летом.</w:t>
      </w:r>
      <w:r>
        <w:rPr>
          <w:rFonts w:ascii="Times New Roman" w:hAnsi="Times New Roman" w:cs="Times New Roman"/>
          <w:b/>
          <w:bCs/>
          <w:color w:val="000000"/>
          <w:sz w:val="28"/>
          <w:szCs w:val="28"/>
        </w:rPr>
        <w:t xml:space="preserve"> </w:t>
      </w:r>
      <w:r>
        <w:rPr>
          <w:rFonts w:ascii="Times New Roman" w:hAnsi="Times New Roman" w:cs="Times New Roman"/>
          <w:color w:val="000000"/>
          <w:sz w:val="28"/>
          <w:szCs w:val="28"/>
          <w:lang w:eastAsia="ar-SA"/>
        </w:rPr>
        <w:t>Средняя годовая температура составляет +1,0</w:t>
      </w:r>
      <w:r>
        <w:rPr>
          <w:rFonts w:ascii="Times New Roman" w:hAnsi="Times New Roman" w:cs="Times New Roman"/>
          <w:color w:val="000000"/>
          <w:sz w:val="28"/>
          <w:szCs w:val="28"/>
          <w:vertAlign w:val="superscript"/>
          <w:lang w:eastAsia="ar-SA"/>
        </w:rPr>
        <w:t>0</w:t>
      </w:r>
      <w:r>
        <w:rPr>
          <w:rFonts w:ascii="Times New Roman" w:hAnsi="Times New Roman" w:cs="Times New Roman"/>
          <w:color w:val="000000"/>
          <w:sz w:val="28"/>
          <w:szCs w:val="28"/>
          <w:lang w:eastAsia="ar-SA"/>
        </w:rPr>
        <w:t>С. Среднемесячная температура самого холодного месяца (января) –14,2</w:t>
      </w:r>
      <w:r>
        <w:rPr>
          <w:rFonts w:ascii="Times New Roman" w:hAnsi="Times New Roman" w:cs="Times New Roman"/>
          <w:color w:val="000000"/>
          <w:sz w:val="28"/>
          <w:szCs w:val="28"/>
          <w:vertAlign w:val="superscript"/>
          <w:lang w:eastAsia="ar-SA"/>
        </w:rPr>
        <w:t>0</w:t>
      </w:r>
      <w:r>
        <w:rPr>
          <w:rFonts w:ascii="Times New Roman" w:hAnsi="Times New Roman" w:cs="Times New Roman"/>
          <w:color w:val="000000"/>
          <w:sz w:val="28"/>
          <w:szCs w:val="28"/>
          <w:lang w:eastAsia="ar-SA"/>
        </w:rPr>
        <w:t>С, самого теплого месяца (июля) +17,3</w:t>
      </w:r>
      <w:r>
        <w:rPr>
          <w:rFonts w:ascii="Times New Roman" w:hAnsi="Times New Roman" w:cs="Times New Roman"/>
          <w:color w:val="000000"/>
          <w:sz w:val="28"/>
          <w:szCs w:val="28"/>
          <w:vertAlign w:val="superscript"/>
          <w:lang w:eastAsia="ar-SA"/>
        </w:rPr>
        <w:t>0</w:t>
      </w:r>
      <w:r>
        <w:rPr>
          <w:rFonts w:ascii="Times New Roman" w:hAnsi="Times New Roman" w:cs="Times New Roman"/>
          <w:color w:val="000000"/>
          <w:sz w:val="28"/>
          <w:szCs w:val="28"/>
          <w:lang w:eastAsia="ar-SA"/>
        </w:rPr>
        <w:t>С. Годовая амплитуда температурных колебаний составляет 7,7</w:t>
      </w:r>
      <w:r>
        <w:rPr>
          <w:rFonts w:ascii="Times New Roman" w:hAnsi="Times New Roman" w:cs="Times New Roman"/>
          <w:color w:val="000000"/>
          <w:sz w:val="28"/>
          <w:szCs w:val="28"/>
          <w:vertAlign w:val="superscript"/>
          <w:lang w:eastAsia="ar-SA"/>
        </w:rPr>
        <w:t>0</w:t>
      </w:r>
      <w:r>
        <w:rPr>
          <w:rFonts w:ascii="Times New Roman" w:hAnsi="Times New Roman" w:cs="Times New Roman"/>
          <w:color w:val="000000"/>
          <w:sz w:val="28"/>
          <w:szCs w:val="28"/>
          <w:lang w:eastAsia="ar-SA"/>
        </w:rPr>
        <w:t>, при максимуме +32,2</w:t>
      </w:r>
      <w:r>
        <w:rPr>
          <w:rFonts w:ascii="Times New Roman" w:hAnsi="Times New Roman" w:cs="Times New Roman"/>
          <w:color w:val="000000"/>
          <w:sz w:val="28"/>
          <w:szCs w:val="28"/>
          <w:vertAlign w:val="superscript"/>
          <w:lang w:eastAsia="ar-SA"/>
        </w:rPr>
        <w:t>0</w:t>
      </w:r>
      <w:r>
        <w:rPr>
          <w:rFonts w:ascii="Times New Roman" w:hAnsi="Times New Roman" w:cs="Times New Roman"/>
          <w:color w:val="000000"/>
          <w:sz w:val="28"/>
          <w:szCs w:val="28"/>
          <w:lang w:eastAsia="ar-SA"/>
        </w:rPr>
        <w:t>С, минимуме –39,5</w:t>
      </w:r>
      <w:r>
        <w:rPr>
          <w:rFonts w:ascii="Times New Roman" w:hAnsi="Times New Roman" w:cs="Times New Roman"/>
          <w:color w:val="000000"/>
          <w:sz w:val="28"/>
          <w:szCs w:val="28"/>
          <w:vertAlign w:val="superscript"/>
          <w:lang w:eastAsia="ar-SA"/>
        </w:rPr>
        <w:t>0</w:t>
      </w:r>
      <w:r>
        <w:rPr>
          <w:rFonts w:ascii="Times New Roman" w:hAnsi="Times New Roman" w:cs="Times New Roman"/>
          <w:color w:val="000000"/>
          <w:sz w:val="28"/>
          <w:szCs w:val="28"/>
          <w:lang w:eastAsia="ar-SA"/>
        </w:rPr>
        <w:t>С.</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Наибольшее количество осадков выпадает в теплый период года (375 мм), преимущественно в летние месяцы.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Годовое количество осадков составляет 525 мм.</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Относительная влажность воздуха самого холодного месяца составляет – 80%, самого теплого – 73%. Среднегодовая влажность воздуха – 74%.</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 xml:space="preserve">Первые осенние заморозки отмечаются в конце августа – начале сентября, последние наблюдаются до конца мая – начала июня.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Образование устойчивого снегового покрова происходит в конце октября – начале ноября. Средняя дата установления – 4 ноября. Весеннее таяние снега начинается в конце марта – начале апреля. Средняя дата разрушения –5 апреля.</w:t>
      </w:r>
    </w:p>
    <w:p>
      <w:pPr>
        <w:pStyle w:val="a6"/>
        <w:spacing w:line="276" w:lineRule="auto"/>
        <w:ind w:firstLine="680"/>
        <w:contextualSpacing/>
        <w:jc w:val="both"/>
        <w:rPr>
          <w:sz w:val="28"/>
          <w:szCs w:val="28"/>
        </w:rPr>
      </w:pPr>
      <w:r>
        <w:rPr>
          <w:color w:val="000000"/>
          <w:sz w:val="28"/>
          <w:szCs w:val="28"/>
          <w:lang w:eastAsia="ar-SA"/>
        </w:rPr>
        <w:t xml:space="preserve">Залегание устойчивого снежного покрова продолжается 152 дня, средняя его высота – 36 см. </w:t>
      </w:r>
      <w:r>
        <w:rPr>
          <w:color w:val="000000"/>
          <w:sz w:val="28"/>
          <w:szCs w:val="28"/>
        </w:rPr>
        <w:t>Глубина промерзания грунта достигает 1,8 – 2,0 м.</w:t>
      </w:r>
    </w:p>
    <w:p>
      <w:pPr>
        <w:pStyle w:val="a6"/>
        <w:spacing w:line="276" w:lineRule="auto"/>
        <w:ind w:firstLine="680"/>
        <w:contextualSpacing/>
        <w:jc w:val="both"/>
        <w:rPr>
          <w:sz w:val="28"/>
          <w:szCs w:val="28"/>
        </w:rPr>
      </w:pPr>
      <w:r>
        <w:rPr>
          <w:color w:val="000000"/>
          <w:sz w:val="28"/>
          <w:szCs w:val="28"/>
        </w:rPr>
        <w:t>Для района господствующими являются ветры западного направления со средней годовой скоростью 3,9 м/сек, наименьшее – в августе – 2,8 м/сек.</w:t>
      </w:r>
    </w:p>
    <w:p>
      <w:pPr>
        <w:tabs>
          <w:tab w:val="left" w:pos="0"/>
        </w:tabs>
        <w:spacing w:after="0"/>
        <w:ind w:firstLine="680"/>
        <w:jc w:val="both"/>
        <w:rPr>
          <w:rFonts w:ascii="Times New Roman" w:hAnsi="Times New Roman" w:cs="Times New Roman"/>
          <w:b/>
          <w:bCs/>
          <w:i/>
          <w:color w:val="000000"/>
          <w:sz w:val="28"/>
          <w:szCs w:val="28"/>
        </w:rPr>
      </w:pPr>
    </w:p>
    <w:p>
      <w:pPr>
        <w:tabs>
          <w:tab w:val="left" w:pos="0"/>
        </w:tabs>
        <w:spacing w:after="0"/>
        <w:ind w:firstLine="680"/>
        <w:jc w:val="both"/>
        <w:rPr>
          <w:rFonts w:ascii="Times New Roman" w:hAnsi="Times New Roman" w:cs="Times New Roman"/>
          <w:sz w:val="28"/>
          <w:szCs w:val="28"/>
        </w:rPr>
      </w:pPr>
      <w:r>
        <w:rPr>
          <w:rFonts w:ascii="Times New Roman" w:hAnsi="Times New Roman" w:cs="Times New Roman"/>
          <w:b/>
          <w:bCs/>
          <w:i/>
          <w:color w:val="000000"/>
          <w:sz w:val="28"/>
          <w:szCs w:val="28"/>
        </w:rPr>
        <w:t>Основные полезные ископаемые, другие природные ресурсы.</w:t>
      </w:r>
    </w:p>
    <w:p>
      <w:pPr>
        <w:tabs>
          <w:tab w:val="left" w:pos="0"/>
        </w:tab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На территории района расположены месторождения: </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медноколчеданное – Маукское. На месторождении в 2006 году велась проходка вскрывающей штольни, водосборников из штольни и проходка штрека «Полевой»;</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редкометалльное – Вишневогорское, Западно-Ереминское, Потанинское, Боевское;</w:t>
      </w:r>
    </w:p>
    <w:p>
      <w:pPr>
        <w:numPr>
          <w:ilvl w:val="0"/>
          <w:numId w:val="2"/>
        </w:numPr>
        <w:tabs>
          <w:tab w:val="left" w:pos="360"/>
          <w:tab w:val="left" w:pos="1719"/>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вермикулита – Потанинское, Северо-Потанинский участок;</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песка формовочного – Лазаретское, Мало-Каслинское;</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кварца – Вязовское, Кузнечихинское, Маукское;</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глауконита – Лазаретское проявление, Заречное проявление;</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гипса – Каринское, Усть-Карабольское;</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пески, золото – россыпь Горькая, россыпь р. Большой Маук, Маукская россыпь;</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камня поделочного, облицовочного – Зеленая горка, Костер участок и гора Кукушка (серпентинит), Булзинский  и Южно-Ларинский участки (мрамор), Воскресенский участок (известняк), Юго-Каневское проявление гранита;</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глины кирпичной – Багарякское и Каслинское;</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циркония – Вишневогорское;</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 xml:space="preserve">нефелин-полевошпатового сырья – Вишневогорское; </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 xml:space="preserve">церия, иттрия – Спирихинское, Тенякский участок; </w:t>
      </w:r>
    </w:p>
    <w:p>
      <w:pPr>
        <w:numPr>
          <w:ilvl w:val="0"/>
          <w:numId w:val="2"/>
        </w:numPr>
        <w:tabs>
          <w:tab w:val="left" w:pos="360"/>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lang w:eastAsia="ar-SA"/>
        </w:rPr>
        <w:t>торфа (20 месторождений), сапропеля (15 месторождений) и др.</w:t>
      </w:r>
    </w:p>
    <w:p>
      <w:pPr>
        <w:spacing w:after="0"/>
        <w:ind w:firstLine="680"/>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bidi="ru-RU"/>
        </w:rPr>
        <w:t>С точки зрения внутренних потребностей район обеспечен такими видами полезных ископаемых как торф, кирпичные глины, строительные пески и гравийно-песчаные смеси, минеральные краски, строительный и облицовочный камень.</w:t>
      </w:r>
    </w:p>
    <w:p>
      <w:pPr>
        <w:spacing w:after="0"/>
        <w:ind w:firstLine="680"/>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bidi="ru-RU"/>
        </w:rPr>
        <w:t>Кроме известных двух действующих месторождений кирпичных глин, имеются перспективные площади, которые смогут обеспечить потребности района в этом виде сырья на 100 лет при современной производительности заводов.</w:t>
      </w:r>
    </w:p>
    <w:p>
      <w:pPr>
        <w:spacing w:after="0"/>
        <w:ind w:firstLine="680"/>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bidi="ru-RU"/>
        </w:rPr>
        <w:t>В районе хорошие перспективы по добыче строительных песков и песчано-гравийных смесей, которые могут быть вовлечены в оборот при комплексной отработке россыпей на золото и титан-циркониевое сырьё на междуречье р.р. Синара и Караболка, а также р. Б. Маук.</w:t>
      </w:r>
    </w:p>
    <w:p>
      <w:pPr>
        <w:spacing w:after="0"/>
        <w:ind w:firstLine="680"/>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bidi="ru-RU"/>
        </w:rPr>
        <w:t xml:space="preserve">Каслинский район является традиционным местом старательских работ на россыпное золото. К настоящему времени большая часть россыпей отработана. Однако  имеется ряд россыпей (Б-Маукская, Маукская, Горьковская, Аракульская) и перспективных площадей (Шабровская, Караболская), представляющих определённый интерес с точки зрения добычи золота. </w:t>
      </w:r>
    </w:p>
    <w:p>
      <w:pPr>
        <w:spacing w:after="0"/>
        <w:ind w:firstLine="680"/>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bidi="ru-RU"/>
        </w:rPr>
        <w:t>Основное богатство недр района связано с породами нижнего этажа («фундаментом»), причём ряд месторождений, приуроченных к ним, больше нигде на Урале не встречаются. Это относится к месторождениям ниобиевых пирохлоровых руд, редкоземельных монацитовых руд, высокоглинозёмистых нефелинолитов, флюорит-бериллиевых руд. Потанинское месторождение вермикулита – единственное месторождение этого сырья на Урале. Все они сохраняют своё промышленное значение.</w:t>
      </w:r>
    </w:p>
    <w:p>
      <w:pPr>
        <w:tabs>
          <w:tab w:val="left" w:pos="0"/>
        </w:tabs>
        <w:spacing w:after="0"/>
        <w:ind w:firstLine="680"/>
        <w:jc w:val="both"/>
        <w:rPr>
          <w:rFonts w:ascii="Times New Roman" w:hAnsi="Times New Roman" w:cs="Times New Roman"/>
          <w:sz w:val="28"/>
          <w:szCs w:val="28"/>
        </w:rPr>
      </w:pPr>
      <w:r>
        <w:rPr>
          <w:rFonts w:ascii="Times New Roman" w:eastAsia="Lucida Sans Unicode" w:hAnsi="Times New Roman" w:cs="Times New Roman"/>
          <w:color w:val="000000"/>
          <w:sz w:val="28"/>
          <w:szCs w:val="28"/>
          <w:lang w:bidi="ru-RU"/>
        </w:rPr>
        <w:t>Наиболее перспективными в настоящее время и в недалёком будущем представляются следующие месторождения: ниобий-циркон-полевошпатовое Западно-Ереминское и  ниобий-полевошпат-стронций-карбонатное Потанинское, редкоземельное Спирихинское, флюорит-бериллиевое Боевское, кобальто-медно-цинковое Маукское.</w:t>
      </w:r>
    </w:p>
    <w:p>
      <w:pPr>
        <w:tabs>
          <w:tab w:val="left" w:pos="0"/>
        </w:tabs>
        <w:spacing w:after="0"/>
        <w:ind w:firstLine="709"/>
        <w:rPr>
          <w:rFonts w:eastAsia="Lucida Sans Unicode"/>
          <w:color w:val="000000"/>
          <w:sz w:val="28"/>
          <w:szCs w:val="28"/>
          <w:lang w:bidi="ru-RU"/>
        </w:rPr>
      </w:pPr>
    </w:p>
    <w:p>
      <w:pPr>
        <w:pStyle w:val="a6"/>
        <w:spacing w:line="276" w:lineRule="auto"/>
        <w:rPr>
          <w:sz w:val="28"/>
          <w:szCs w:val="28"/>
        </w:rPr>
      </w:pPr>
      <w:r>
        <w:rPr>
          <w:b/>
          <w:bCs/>
          <w:color w:val="000000"/>
          <w:sz w:val="28"/>
          <w:szCs w:val="28"/>
        </w:rPr>
        <w:t>2.2. Демографическая ситуация и рынок труда</w:t>
      </w:r>
    </w:p>
    <w:p>
      <w:pPr>
        <w:rPr>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За период 2012-2018 гг. социально-экономическое развитие Каслинского муниципального района было аналогичным с общими тенденциями, характерными для большинства Российских территорий в данный период.  Численность населения Каслинского муниципального района сократилась на 6,9% к 2018 году по сравнению с 2012 годом.   </w:t>
      </w:r>
    </w:p>
    <w:p>
      <w:pPr>
        <w:spacing w:after="0"/>
        <w:rPr>
          <w:rFonts w:ascii="Times New Roman" w:hAnsi="Times New Roman" w:cs="Times New Roman"/>
          <w:color w:val="000000"/>
          <w:sz w:val="24"/>
          <w:szCs w:val="24"/>
        </w:rPr>
      </w:pPr>
      <w:r>
        <w:rPr>
          <w:rFonts w:ascii="Times New Roman" w:hAnsi="Times New Roman" w:cs="Times New Roman"/>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12.45pt;margin-top:30.7pt;width:487.65pt;height:260.8pt;z-index:251666432;mso-wrap-distance-left:0;mso-wrap-distance-right:0" filled="t">
            <v:fill color2="black"/>
            <v:imagedata r:id="rId14" o:title="" croptop="-12f" cropbottom="-12f" cropleft="-7f" cropright="-7f"/>
            <w10:wrap type="square" side="largest"/>
          </v:shape>
        </w:pict>
      </w:r>
    </w:p>
    <w:p>
      <w:pPr>
        <w:spacing w:after="0"/>
        <w:rPr>
          <w:rFonts w:ascii="Times New Roman" w:hAnsi="Times New Roman" w:cs="Times New Roman"/>
          <w:i/>
          <w:iCs/>
          <w:color w:val="000000"/>
          <w:sz w:val="24"/>
          <w:szCs w:val="24"/>
        </w:rPr>
      </w:pPr>
    </w:p>
    <w:p>
      <w:pPr>
        <w:spacing w:after="0"/>
        <w:ind w:left="2835" w:hanging="2268"/>
        <w:rPr>
          <w:rFonts w:ascii="Times New Roman" w:hAnsi="Times New Roman" w:cs="Times New Roman"/>
          <w:i/>
          <w:iCs/>
          <w:color w:val="000000"/>
          <w:sz w:val="24"/>
          <w:szCs w:val="24"/>
        </w:rPr>
      </w:pPr>
      <w:r>
        <w:rPr>
          <w:rFonts w:ascii="Times New Roman" w:hAnsi="Times New Roman" w:cs="Times New Roman"/>
          <w:i/>
          <w:iCs/>
          <w:color w:val="000000"/>
          <w:sz w:val="24"/>
          <w:szCs w:val="24"/>
        </w:rPr>
        <w:t>Рис.2. Динамика численности населения Каслинского муниципального района</w:t>
      </w:r>
    </w:p>
    <w:p>
      <w:pPr>
        <w:spacing w:after="0"/>
        <w:ind w:firstLine="680"/>
        <w:jc w:val="both"/>
        <w:rPr>
          <w:rFonts w:ascii="Times New Roman" w:hAnsi="Times New Roman" w:cs="Times New Roman"/>
          <w:color w:val="000000"/>
          <w:sz w:val="20"/>
          <w:szCs w:val="20"/>
        </w:rPr>
      </w:pP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Численность населения Каслинского муниципального района на 01.01.2019</w:t>
      </w:r>
      <w:r>
        <w:rPr>
          <w:rFonts w:ascii="Times New Roman" w:hAnsi="Times New Roman" w:cs="Times New Roman"/>
          <w:sz w:val="28"/>
          <w:szCs w:val="28"/>
        </w:rPr>
        <w:t xml:space="preserve"> года </w:t>
      </w:r>
      <w:r>
        <w:rPr>
          <w:rFonts w:ascii="Times New Roman" w:hAnsi="Times New Roman" w:cs="Times New Roman"/>
          <w:color w:val="000000"/>
          <w:sz w:val="28"/>
          <w:szCs w:val="28"/>
        </w:rPr>
        <w:t>составила 31435 человек.</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В рассматриваемом периоде наблюдалась устойчивая убыль населения.  </w:t>
      </w:r>
    </w:p>
    <w:p>
      <w:pPr>
        <w:spacing w:after="0"/>
        <w:rPr>
          <w:rFonts w:ascii="Times New Roman" w:hAnsi="Times New Roman" w:cs="Times New Roman"/>
          <w:i/>
          <w:iCs/>
          <w:color w:val="000000"/>
          <w:sz w:val="24"/>
          <w:szCs w:val="24"/>
        </w:rPr>
      </w:pPr>
    </w:p>
    <w:p>
      <w:pPr>
        <w:spacing w:after="0"/>
        <w:ind w:left="2835" w:hanging="2268"/>
        <w:rPr>
          <w:rFonts w:ascii="Times New Roman" w:hAnsi="Times New Roman" w:cs="Times New Roman"/>
          <w:sz w:val="24"/>
          <w:szCs w:val="24"/>
        </w:rPr>
      </w:pPr>
    </w:p>
    <w:p>
      <w:pPr>
        <w:spacing w:after="0"/>
        <w:ind w:left="2835" w:hanging="2268"/>
        <w:jc w:val="right"/>
        <w:rPr>
          <w:rFonts w:ascii="Times New Roman" w:hAnsi="Times New Roman" w:cs="Times New Roman"/>
          <w:sz w:val="24"/>
          <w:szCs w:val="24"/>
        </w:rPr>
      </w:pPr>
      <w:r>
        <w:rPr>
          <w:rFonts w:ascii="Times New Roman" w:hAnsi="Times New Roman" w:cs="Times New Roman"/>
          <w:i/>
          <w:iCs/>
          <w:color w:val="000000"/>
          <w:sz w:val="24"/>
          <w:szCs w:val="24"/>
        </w:rPr>
        <w:t>Таблица 1</w:t>
      </w:r>
    </w:p>
    <w:p>
      <w:pPr>
        <w:spacing w:after="0"/>
        <w:jc w:val="center"/>
        <w:rPr>
          <w:rFonts w:ascii="Times New Roman" w:hAnsi="Times New Roman" w:cs="Times New Roman"/>
          <w:sz w:val="24"/>
          <w:szCs w:val="24"/>
        </w:rPr>
      </w:pPr>
      <w:r>
        <w:rPr>
          <w:rFonts w:ascii="Times New Roman" w:hAnsi="Times New Roman" w:cs="Times New Roman"/>
          <w:b/>
          <w:color w:val="000000"/>
          <w:sz w:val="24"/>
          <w:szCs w:val="24"/>
        </w:rPr>
        <w:t>Динамика изменения численности населения</w:t>
      </w:r>
    </w:p>
    <w:p>
      <w:pPr>
        <w:spacing w:after="0"/>
        <w:ind w:left="2835" w:hanging="2268"/>
        <w:jc w:val="center"/>
        <w:rPr>
          <w:rFonts w:ascii="Times New Roman" w:hAnsi="Times New Roman" w:cs="Times New Roman"/>
          <w:sz w:val="24"/>
          <w:szCs w:val="24"/>
        </w:rPr>
      </w:pPr>
      <w:r>
        <w:rPr>
          <w:rFonts w:ascii="Times New Roman" w:hAnsi="Times New Roman" w:cs="Times New Roman"/>
          <w:b/>
          <w:color w:val="000000"/>
          <w:sz w:val="24"/>
          <w:szCs w:val="24"/>
        </w:rPr>
        <w:t>в Каслинском муниципальном районе</w:t>
      </w:r>
    </w:p>
    <w:p>
      <w:pPr>
        <w:spacing w:after="0"/>
        <w:jc w:val="right"/>
        <w:rPr>
          <w:rFonts w:ascii="Times New Roman" w:hAnsi="Times New Roman" w:cs="Times New Roman"/>
          <w:sz w:val="24"/>
          <w:szCs w:val="24"/>
        </w:rPr>
      </w:pPr>
    </w:p>
    <w:tbl>
      <w:tblPr>
        <w:tblW w:w="0" w:type="auto"/>
        <w:tblInd w:w="108" w:type="dxa"/>
        <w:tblLayout w:type="fixed"/>
        <w:tblLook w:val="0000"/>
      </w:tblPr>
      <w:tblGrid>
        <w:gridCol w:w="525"/>
        <w:gridCol w:w="2525"/>
        <w:gridCol w:w="805"/>
        <w:gridCol w:w="900"/>
        <w:gridCol w:w="915"/>
        <w:gridCol w:w="900"/>
        <w:gridCol w:w="915"/>
        <w:gridCol w:w="1080"/>
        <w:gridCol w:w="885"/>
      </w:tblGrid>
      <w:tr>
        <w:tc>
          <w:tcPr>
            <w:tcW w:w="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 п/п</w:t>
            </w:r>
          </w:p>
        </w:tc>
        <w:tc>
          <w:tcPr>
            <w:tcW w:w="2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80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2012</w:t>
            </w:r>
          </w:p>
        </w:tc>
        <w:tc>
          <w:tcPr>
            <w:tcW w:w="900"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2013</w:t>
            </w:r>
          </w:p>
        </w:tc>
        <w:tc>
          <w:tcPr>
            <w:tcW w:w="91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2014</w:t>
            </w:r>
          </w:p>
        </w:tc>
        <w:tc>
          <w:tcPr>
            <w:tcW w:w="900"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2015</w:t>
            </w:r>
          </w:p>
        </w:tc>
        <w:tc>
          <w:tcPr>
            <w:tcW w:w="91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2016</w:t>
            </w:r>
          </w:p>
        </w:tc>
        <w:tc>
          <w:tcPr>
            <w:tcW w:w="1080"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2017</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2018</w:t>
            </w:r>
          </w:p>
        </w:tc>
      </w:tr>
      <w:tr>
        <w:tc>
          <w:tcPr>
            <w:tcW w:w="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2525"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color w:val="000000"/>
                <w:spacing w:val="-4"/>
                <w:sz w:val="24"/>
                <w:szCs w:val="24"/>
              </w:rPr>
              <w:t>Численность населения, чел.</w:t>
            </w:r>
          </w:p>
        </w:tc>
        <w:tc>
          <w:tcPr>
            <w:tcW w:w="80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34240</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33980</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33688</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33495</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33055</w:t>
            </w:r>
          </w:p>
        </w:tc>
        <w:tc>
          <w:tcPr>
            <w:tcW w:w="108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32472</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31894</w:t>
            </w:r>
          </w:p>
        </w:tc>
      </w:tr>
      <w:tr>
        <w:tc>
          <w:tcPr>
            <w:tcW w:w="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2525"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color w:val="000000"/>
                <w:spacing w:val="-4"/>
                <w:sz w:val="24"/>
                <w:szCs w:val="24"/>
              </w:rPr>
              <w:t>Индекс изменения численности, ед.</w:t>
            </w:r>
          </w:p>
        </w:tc>
        <w:tc>
          <w:tcPr>
            <w:tcW w:w="80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-392</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-260</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-292</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-193</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-440</w:t>
            </w:r>
          </w:p>
        </w:tc>
        <w:tc>
          <w:tcPr>
            <w:tcW w:w="108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-583</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-578</w:t>
            </w:r>
          </w:p>
        </w:tc>
      </w:tr>
      <w:tr>
        <w:tc>
          <w:tcPr>
            <w:tcW w:w="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2525"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color w:val="000000"/>
                <w:sz w:val="24"/>
                <w:szCs w:val="24"/>
              </w:rPr>
              <w:t>Коэффициент рождаемости на 1000 человек</w:t>
            </w:r>
          </w:p>
        </w:tc>
        <w:tc>
          <w:tcPr>
            <w:tcW w:w="80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12,7</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14,2</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12,2</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12,3</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10,4</w:t>
            </w:r>
          </w:p>
        </w:tc>
        <w:tc>
          <w:tcPr>
            <w:tcW w:w="108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10,4</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9,8</w:t>
            </w:r>
          </w:p>
        </w:tc>
      </w:tr>
      <w:tr>
        <w:tc>
          <w:tcPr>
            <w:tcW w:w="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2525"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color w:val="000000"/>
                <w:sz w:val="24"/>
                <w:szCs w:val="24"/>
              </w:rPr>
              <w:t>Коэффициент смертности на 1000 человек</w:t>
            </w:r>
          </w:p>
        </w:tc>
        <w:tc>
          <w:tcPr>
            <w:tcW w:w="80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19,8</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19,3</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18,1</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19,7</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08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17,9</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18,4</w:t>
            </w:r>
          </w:p>
        </w:tc>
      </w:tr>
      <w:tr>
        <w:tc>
          <w:tcPr>
            <w:tcW w:w="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lang w:val="en-US"/>
              </w:rPr>
              <w:t>5</w:t>
            </w:r>
          </w:p>
        </w:tc>
        <w:tc>
          <w:tcPr>
            <w:tcW w:w="2525"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color w:val="000000"/>
                <w:sz w:val="24"/>
                <w:szCs w:val="24"/>
              </w:rPr>
              <w:t>Коэффициент естественного прироста (убытка) на 1000 человек</w:t>
            </w:r>
          </w:p>
        </w:tc>
        <w:tc>
          <w:tcPr>
            <w:tcW w:w="80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-7,1</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-5,1</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90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-7,4</w:t>
            </w:r>
          </w:p>
        </w:tc>
        <w:tc>
          <w:tcPr>
            <w:tcW w:w="91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-9,6</w:t>
            </w:r>
          </w:p>
        </w:tc>
        <w:tc>
          <w:tcPr>
            <w:tcW w:w="108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-7,5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-8,6</w:t>
            </w:r>
          </w:p>
        </w:tc>
      </w:tr>
      <w:tr>
        <w:tc>
          <w:tcPr>
            <w:tcW w:w="525"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2525"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color w:val="000000"/>
                <w:sz w:val="24"/>
                <w:szCs w:val="24"/>
              </w:rPr>
              <w:t>Коэффициент миграционного прироста на 1000 человек</w:t>
            </w:r>
          </w:p>
        </w:tc>
        <w:tc>
          <w:tcPr>
            <w:tcW w:w="805" w:type="dxa"/>
            <w:tcBorders>
              <w:top w:val="single" w:sz="4" w:space="0" w:color="000000"/>
              <w:left w:val="single" w:sz="4" w:space="0" w:color="000000"/>
              <w:bottom w:val="single" w:sz="4" w:space="0" w:color="000000"/>
            </w:tcBorders>
            <w:shd w:val="clear" w:color="auto" w:fill="auto"/>
          </w:tcPr>
          <w:p>
            <w:pPr>
              <w:spacing w:after="0"/>
              <w:ind w:right="-57"/>
              <w:jc w:val="center"/>
              <w:rPr>
                <w:rFonts w:ascii="Times New Roman" w:hAnsi="Times New Roman" w:cs="Times New Roman"/>
                <w:sz w:val="24"/>
                <w:szCs w:val="24"/>
              </w:rPr>
            </w:pPr>
            <w:r>
              <w:rPr>
                <w:rFonts w:ascii="Times New Roman" w:hAnsi="Times New Roman" w:cs="Times New Roman"/>
                <w:color w:val="000000"/>
                <w:sz w:val="24"/>
                <w:szCs w:val="24"/>
              </w:rPr>
              <w:t>-0,5</w:t>
            </w:r>
          </w:p>
        </w:tc>
        <w:tc>
          <w:tcPr>
            <w:tcW w:w="900" w:type="dxa"/>
            <w:tcBorders>
              <w:top w:val="single" w:sz="4" w:space="0" w:color="000000"/>
              <w:left w:val="single" w:sz="4" w:space="0" w:color="000000"/>
              <w:bottom w:val="single" w:sz="4" w:space="0" w:color="000000"/>
            </w:tcBorders>
            <w:shd w:val="clear" w:color="auto" w:fill="auto"/>
          </w:tcPr>
          <w:p>
            <w:pPr>
              <w:spacing w:after="0"/>
              <w:ind w:right="-57"/>
              <w:jc w:val="center"/>
              <w:rPr>
                <w:rFonts w:ascii="Times New Roman" w:hAnsi="Times New Roman" w:cs="Times New Roman"/>
                <w:sz w:val="24"/>
                <w:szCs w:val="24"/>
              </w:rPr>
            </w:pPr>
            <w:r>
              <w:rPr>
                <w:rFonts w:ascii="Times New Roman" w:hAnsi="Times New Roman" w:cs="Times New Roman"/>
                <w:color w:val="000000"/>
                <w:sz w:val="24"/>
                <w:szCs w:val="24"/>
              </w:rPr>
              <w:t>-3,5</w:t>
            </w:r>
          </w:p>
        </w:tc>
        <w:tc>
          <w:tcPr>
            <w:tcW w:w="915" w:type="dxa"/>
            <w:tcBorders>
              <w:top w:val="single" w:sz="4" w:space="0" w:color="000000"/>
              <w:left w:val="single" w:sz="4" w:space="0" w:color="000000"/>
              <w:bottom w:val="single" w:sz="4" w:space="0" w:color="000000"/>
            </w:tcBorders>
            <w:shd w:val="clear" w:color="auto" w:fill="auto"/>
          </w:tcPr>
          <w:p>
            <w:pPr>
              <w:spacing w:after="0"/>
              <w:ind w:right="-57"/>
              <w:jc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900" w:type="dxa"/>
            <w:tcBorders>
              <w:top w:val="single" w:sz="4" w:space="0" w:color="000000"/>
              <w:left w:val="single" w:sz="4" w:space="0" w:color="000000"/>
              <w:bottom w:val="single" w:sz="4" w:space="0" w:color="000000"/>
            </w:tcBorders>
            <w:shd w:val="clear" w:color="auto" w:fill="auto"/>
          </w:tcPr>
          <w:p>
            <w:pPr>
              <w:spacing w:after="0"/>
              <w:ind w:right="-57"/>
              <w:jc w:val="center"/>
              <w:rPr>
                <w:rFonts w:ascii="Times New Roman" w:hAnsi="Times New Roman" w:cs="Times New Roman"/>
                <w:sz w:val="24"/>
                <w:szCs w:val="24"/>
              </w:rPr>
            </w:pPr>
            <w:r>
              <w:rPr>
                <w:rFonts w:ascii="Times New Roman" w:hAnsi="Times New Roman" w:cs="Times New Roman"/>
                <w:color w:val="000000"/>
                <w:sz w:val="24"/>
                <w:szCs w:val="24"/>
              </w:rPr>
              <w:t>-5,9</w:t>
            </w:r>
          </w:p>
        </w:tc>
        <w:tc>
          <w:tcPr>
            <w:tcW w:w="915" w:type="dxa"/>
            <w:tcBorders>
              <w:top w:val="single" w:sz="4" w:space="0" w:color="000000"/>
              <w:left w:val="single" w:sz="4" w:space="0" w:color="000000"/>
              <w:bottom w:val="single" w:sz="4" w:space="0" w:color="000000"/>
            </w:tcBorders>
            <w:shd w:val="clear" w:color="auto" w:fill="auto"/>
          </w:tcPr>
          <w:p>
            <w:pPr>
              <w:spacing w:after="0"/>
              <w:ind w:right="-57"/>
              <w:jc w:val="center"/>
              <w:rPr>
                <w:rFonts w:ascii="Times New Roman" w:hAnsi="Times New Roman" w:cs="Times New Roman"/>
                <w:sz w:val="24"/>
                <w:szCs w:val="24"/>
              </w:rPr>
            </w:pPr>
            <w:r>
              <w:rPr>
                <w:rFonts w:ascii="Times New Roman" w:hAnsi="Times New Roman" w:cs="Times New Roman"/>
                <w:color w:val="000000"/>
                <w:sz w:val="24"/>
                <w:szCs w:val="24"/>
              </w:rPr>
              <w:t>-8,2</w:t>
            </w:r>
          </w:p>
        </w:tc>
        <w:tc>
          <w:tcPr>
            <w:tcW w:w="1080" w:type="dxa"/>
            <w:tcBorders>
              <w:top w:val="single" w:sz="4" w:space="0" w:color="000000"/>
              <w:left w:val="single" w:sz="4" w:space="0" w:color="000000"/>
              <w:bottom w:val="single" w:sz="4" w:space="0" w:color="000000"/>
            </w:tcBorders>
            <w:shd w:val="clear" w:color="auto" w:fill="auto"/>
          </w:tcPr>
          <w:p>
            <w:pPr>
              <w:spacing w:after="0"/>
              <w:ind w:right="-57"/>
              <w:jc w:val="center"/>
              <w:rPr>
                <w:rFonts w:ascii="Times New Roman" w:hAnsi="Times New Roman" w:cs="Times New Roman"/>
                <w:sz w:val="24"/>
                <w:szCs w:val="24"/>
              </w:rPr>
            </w:pPr>
            <w:r>
              <w:rPr>
                <w:rFonts w:ascii="Times New Roman" w:hAnsi="Times New Roman" w:cs="Times New Roman"/>
                <w:color w:val="000000"/>
                <w:sz w:val="24"/>
                <w:szCs w:val="24"/>
              </w:rPr>
              <w:t>-10,5</w:t>
            </w:r>
          </w:p>
        </w:tc>
        <w:tc>
          <w:tcPr>
            <w:tcW w:w="885" w:type="dxa"/>
            <w:tcBorders>
              <w:top w:val="single" w:sz="4" w:space="0" w:color="000000"/>
              <w:left w:val="single" w:sz="4" w:space="0" w:color="000000"/>
              <w:bottom w:val="single" w:sz="4" w:space="0" w:color="000000"/>
              <w:right w:val="single" w:sz="4" w:space="0" w:color="000000"/>
            </w:tcBorders>
            <w:shd w:val="clear" w:color="auto" w:fill="auto"/>
          </w:tcPr>
          <w:p>
            <w:pPr>
              <w:spacing w:after="0"/>
              <w:ind w:right="-57"/>
              <w:jc w:val="center"/>
              <w:rPr>
                <w:rFonts w:ascii="Times New Roman" w:hAnsi="Times New Roman" w:cs="Times New Roman"/>
                <w:sz w:val="24"/>
                <w:szCs w:val="24"/>
              </w:rPr>
            </w:pPr>
            <w:r>
              <w:rPr>
                <w:rFonts w:ascii="Times New Roman" w:hAnsi="Times New Roman" w:cs="Times New Roman"/>
                <w:color w:val="000000"/>
                <w:sz w:val="24"/>
                <w:szCs w:val="24"/>
              </w:rPr>
              <w:t>-5,9</w:t>
            </w:r>
          </w:p>
        </w:tc>
      </w:tr>
    </w:tbl>
    <w:p>
      <w:pPr>
        <w:spacing w:after="0"/>
        <w:rPr>
          <w:rFonts w:ascii="Times New Roman" w:hAnsi="Times New Roman" w:cs="Times New Roman"/>
          <w:color w:val="000000"/>
          <w:sz w:val="24"/>
          <w:szCs w:val="24"/>
        </w:rPr>
      </w:pPr>
    </w:p>
    <w:p>
      <w:pPr>
        <w:pStyle w:val="a6"/>
        <w:spacing w:line="276" w:lineRule="auto"/>
        <w:ind w:firstLine="850"/>
        <w:jc w:val="both"/>
        <w:rPr>
          <w:sz w:val="28"/>
          <w:szCs w:val="28"/>
        </w:rPr>
      </w:pPr>
      <w:r>
        <w:rPr>
          <w:color w:val="000000"/>
          <w:sz w:val="28"/>
          <w:szCs w:val="28"/>
        </w:rPr>
        <w:t xml:space="preserve">В течение нескольких последних лет в районе наблюдается уменьшение численности населения, как в целом, так и в трудоспособном возрасте за счет естественной убыли населения и отрицательного сальдо миграции. </w:t>
      </w:r>
    </w:p>
    <w:p>
      <w:pPr>
        <w:pStyle w:val="a6"/>
        <w:spacing w:line="276" w:lineRule="auto"/>
        <w:ind w:firstLine="850"/>
        <w:jc w:val="both"/>
        <w:rPr>
          <w:sz w:val="28"/>
          <w:szCs w:val="28"/>
        </w:rPr>
      </w:pPr>
      <w:r>
        <w:rPr>
          <w:color w:val="000000"/>
          <w:sz w:val="28"/>
          <w:szCs w:val="28"/>
        </w:rPr>
        <w:t xml:space="preserve">Фактор стимулирования миграционного прироста на основе повышения привлекательности Каслинского муниципального района как места для жизни и работы должен стать определяющим в демографической политике органов местного самоуправления округа при реализации Стратегии. </w:t>
      </w:r>
    </w:p>
    <w:p>
      <w:pPr>
        <w:pStyle w:val="a6"/>
        <w:spacing w:line="276" w:lineRule="auto"/>
        <w:ind w:firstLine="850"/>
        <w:jc w:val="both"/>
        <w:rPr>
          <w:sz w:val="28"/>
          <w:szCs w:val="28"/>
        </w:rPr>
      </w:pPr>
      <w:r>
        <w:rPr>
          <w:rFonts w:eastAsia="MS Mincho"/>
          <w:color w:val="000000"/>
          <w:sz w:val="28"/>
          <w:szCs w:val="28"/>
        </w:rPr>
        <w:t>63,3</w:t>
      </w:r>
      <w:r>
        <w:rPr>
          <w:color w:val="000000"/>
          <w:sz w:val="28"/>
          <w:szCs w:val="28"/>
        </w:rPr>
        <w:t xml:space="preserve">% населения района проживает в г. </w:t>
      </w:r>
      <w:r>
        <w:rPr>
          <w:rFonts w:eastAsia="MS Mincho"/>
          <w:color w:val="000000"/>
          <w:sz w:val="28"/>
          <w:szCs w:val="28"/>
        </w:rPr>
        <w:t xml:space="preserve">Касли и пгт. Вишневогорск, остальные 36,7% </w:t>
      </w:r>
      <w:r>
        <w:rPr>
          <w:color w:val="000000"/>
          <w:sz w:val="28"/>
          <w:szCs w:val="28"/>
        </w:rPr>
        <w:t xml:space="preserve"> проживают в сельских поселениях. </w:t>
      </w:r>
    </w:p>
    <w:p>
      <w:pPr>
        <w:pStyle w:val="a6"/>
        <w:spacing w:line="276" w:lineRule="auto"/>
        <w:ind w:firstLine="850"/>
        <w:jc w:val="both"/>
        <w:rPr>
          <w:sz w:val="28"/>
          <w:szCs w:val="28"/>
        </w:rPr>
      </w:pPr>
      <w:r>
        <w:rPr>
          <w:color w:val="000000"/>
          <w:sz w:val="28"/>
          <w:szCs w:val="28"/>
        </w:rPr>
        <w:t>Коэффициент рождаемости по итогам 201</w:t>
      </w:r>
      <w:r>
        <w:rPr>
          <w:rFonts w:eastAsia="MS Mincho"/>
          <w:color w:val="000000"/>
          <w:sz w:val="28"/>
          <w:szCs w:val="28"/>
        </w:rPr>
        <w:t>8</w:t>
      </w:r>
      <w:r>
        <w:rPr>
          <w:color w:val="000000"/>
          <w:sz w:val="28"/>
          <w:szCs w:val="28"/>
        </w:rPr>
        <w:t xml:space="preserve"> года составил </w:t>
      </w:r>
      <w:r>
        <w:rPr>
          <w:rFonts w:eastAsia="MS Mincho"/>
          <w:color w:val="000000"/>
          <w:sz w:val="28"/>
          <w:szCs w:val="28"/>
        </w:rPr>
        <w:t>9,8</w:t>
      </w:r>
      <w:r>
        <w:rPr>
          <w:color w:val="000000"/>
          <w:sz w:val="28"/>
          <w:szCs w:val="28"/>
        </w:rPr>
        <w:t xml:space="preserve"> на 1000 человек населения, что на </w:t>
      </w:r>
      <w:r>
        <w:rPr>
          <w:rFonts w:eastAsia="MS Mincho"/>
          <w:color w:val="000000"/>
          <w:sz w:val="28"/>
          <w:szCs w:val="28"/>
        </w:rPr>
        <w:t>20,3</w:t>
      </w:r>
      <w:r>
        <w:rPr>
          <w:color w:val="000000"/>
          <w:sz w:val="28"/>
          <w:szCs w:val="28"/>
        </w:rPr>
        <w:t xml:space="preserve">% </w:t>
      </w:r>
      <w:r>
        <w:rPr>
          <w:rFonts w:eastAsia="MS Mincho"/>
          <w:color w:val="000000"/>
          <w:sz w:val="28"/>
          <w:szCs w:val="28"/>
        </w:rPr>
        <w:t>меньше</w:t>
      </w:r>
      <w:r>
        <w:rPr>
          <w:color w:val="000000"/>
          <w:sz w:val="28"/>
          <w:szCs w:val="28"/>
        </w:rPr>
        <w:t>, чем в 20</w:t>
      </w:r>
      <w:r>
        <w:rPr>
          <w:rFonts w:eastAsia="MS Mincho"/>
          <w:color w:val="000000"/>
          <w:sz w:val="28"/>
          <w:szCs w:val="28"/>
        </w:rPr>
        <w:t>12</w:t>
      </w:r>
      <w:r>
        <w:rPr>
          <w:color w:val="000000"/>
          <w:sz w:val="28"/>
          <w:szCs w:val="28"/>
        </w:rPr>
        <w:t xml:space="preserve"> году (12,</w:t>
      </w:r>
      <w:r>
        <w:rPr>
          <w:rFonts w:eastAsia="MS Mincho"/>
          <w:color w:val="000000"/>
          <w:sz w:val="28"/>
          <w:szCs w:val="28"/>
        </w:rPr>
        <w:t>3</w:t>
      </w:r>
      <w:r>
        <w:rPr>
          <w:color w:val="000000"/>
          <w:sz w:val="28"/>
          <w:szCs w:val="28"/>
        </w:rPr>
        <w:t>). Общий коэффициент смертности в 201</w:t>
      </w:r>
      <w:r>
        <w:rPr>
          <w:rFonts w:eastAsia="MS Mincho"/>
          <w:color w:val="000000"/>
          <w:sz w:val="28"/>
          <w:szCs w:val="28"/>
        </w:rPr>
        <w:t>8</w:t>
      </w:r>
      <w:r>
        <w:rPr>
          <w:color w:val="000000"/>
          <w:sz w:val="28"/>
          <w:szCs w:val="28"/>
        </w:rPr>
        <w:t xml:space="preserve"> году составил 18,</w:t>
      </w:r>
      <w:r>
        <w:rPr>
          <w:rFonts w:eastAsia="MS Mincho"/>
          <w:color w:val="000000"/>
          <w:sz w:val="28"/>
          <w:szCs w:val="28"/>
        </w:rPr>
        <w:t>4</w:t>
      </w:r>
      <w:r>
        <w:rPr>
          <w:color w:val="000000"/>
          <w:sz w:val="28"/>
          <w:szCs w:val="28"/>
        </w:rPr>
        <w:t xml:space="preserve"> на 1000 человек населения, что на </w:t>
      </w:r>
      <w:r>
        <w:rPr>
          <w:rFonts w:eastAsia="MS Mincho"/>
          <w:color w:val="000000"/>
          <w:sz w:val="28"/>
          <w:szCs w:val="28"/>
        </w:rPr>
        <w:t>1,09</w:t>
      </w:r>
      <w:r>
        <w:rPr>
          <w:color w:val="000000"/>
          <w:sz w:val="28"/>
          <w:szCs w:val="28"/>
        </w:rPr>
        <w:t xml:space="preserve">% </w:t>
      </w:r>
      <w:r>
        <w:rPr>
          <w:rFonts w:eastAsia="MS Mincho"/>
          <w:color w:val="000000"/>
          <w:sz w:val="28"/>
          <w:szCs w:val="28"/>
        </w:rPr>
        <w:t>больше</w:t>
      </w:r>
      <w:r>
        <w:rPr>
          <w:color w:val="000000"/>
          <w:sz w:val="28"/>
          <w:szCs w:val="28"/>
        </w:rPr>
        <w:t xml:space="preserve"> 201</w:t>
      </w:r>
      <w:r>
        <w:rPr>
          <w:rFonts w:eastAsia="MS Mincho"/>
          <w:color w:val="000000"/>
          <w:sz w:val="28"/>
          <w:szCs w:val="28"/>
        </w:rPr>
        <w:t>2</w:t>
      </w:r>
      <w:r>
        <w:rPr>
          <w:color w:val="000000"/>
          <w:sz w:val="28"/>
          <w:szCs w:val="28"/>
        </w:rPr>
        <w:t xml:space="preserve"> года. </w:t>
      </w:r>
    </w:p>
    <w:p>
      <w:pPr>
        <w:spacing w:after="0"/>
        <w:jc w:val="right"/>
        <w:rPr>
          <w:rFonts w:ascii="Times New Roman" w:hAnsi="Times New Roman" w:cs="Times New Roman"/>
          <w:color w:val="000000"/>
          <w:sz w:val="24"/>
          <w:szCs w:val="24"/>
        </w:rPr>
      </w:pPr>
    </w:p>
    <w:p>
      <w:pPr>
        <w:spacing w:after="0"/>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r>
        <w:rPr>
          <w:rFonts w:ascii="Times New Roman" w:hAnsi="Times New Roman" w:cs="Times New Roman"/>
          <w:sz w:val="24"/>
          <w:szCs w:val="24"/>
        </w:rPr>
        <w:pict>
          <v:shape id="_x0000_s1031" type="#_x0000_t75" style="position:absolute;left:0;text-align:left;margin-left:9.45pt;margin-top:-22.85pt;width:449.5pt;height:198.15pt;z-index:251667456;mso-wrap-distance-left:0;mso-wrap-distance-right:0" filled="t">
            <v:fill color2="black"/>
            <v:imagedata r:id="rId15" o:title="" croptop="-13f" cropbottom="-13f" cropleft="-7f" cropright="-7f"/>
            <w10:wrap type="square" side="largest"/>
          </v:shape>
        </w:pict>
      </w: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i/>
          <w:iCs/>
          <w:color w:val="000000"/>
          <w:sz w:val="24"/>
          <w:szCs w:val="24"/>
        </w:rPr>
      </w:pPr>
    </w:p>
    <w:p>
      <w:pPr>
        <w:spacing w:after="0"/>
        <w:jc w:val="right"/>
        <w:rPr>
          <w:rFonts w:ascii="Times New Roman" w:hAnsi="Times New Roman" w:cs="Times New Roman"/>
          <w:sz w:val="24"/>
          <w:szCs w:val="24"/>
        </w:rPr>
      </w:pPr>
      <w:r>
        <w:rPr>
          <w:rFonts w:ascii="Times New Roman" w:hAnsi="Times New Roman" w:cs="Times New Roman"/>
          <w:i/>
          <w:iCs/>
          <w:color w:val="000000"/>
          <w:sz w:val="24"/>
          <w:szCs w:val="24"/>
        </w:rPr>
        <w:t>Рис.3 Естественное движение населения в Каслинском муниципальном районе, человек</w:t>
      </w:r>
    </w:p>
    <w:p>
      <w:pPr>
        <w:spacing w:after="0"/>
        <w:ind w:firstLine="709"/>
        <w:jc w:val="both"/>
        <w:rPr>
          <w:rFonts w:ascii="Times New Roman" w:hAnsi="Times New Roman" w:cs="Times New Roman"/>
          <w:iCs/>
          <w:color w:val="000000"/>
          <w:sz w:val="24"/>
          <w:szCs w:val="24"/>
        </w:rPr>
      </w:pPr>
    </w:p>
    <w:p>
      <w:pPr>
        <w:spacing w:after="0"/>
        <w:ind w:firstLine="709"/>
        <w:jc w:val="both"/>
        <w:rPr>
          <w:rFonts w:ascii="Times New Roman" w:hAnsi="Times New Roman" w:cs="Times New Roman"/>
          <w:iCs/>
          <w:color w:val="000000"/>
          <w:sz w:val="28"/>
          <w:szCs w:val="28"/>
        </w:rPr>
      </w:pPr>
      <w:r>
        <w:rPr>
          <w:rFonts w:ascii="Times New Roman" w:hAnsi="Times New Roman" w:cs="Times New Roman"/>
          <w:iCs/>
          <w:color w:val="000000"/>
          <w:sz w:val="28"/>
          <w:szCs w:val="28"/>
        </w:rPr>
        <w:t>Динамика численности населения и его структура в период с 2012 по 2018 года представлена в таблице 2.</w:t>
      </w:r>
    </w:p>
    <w:p>
      <w:pPr>
        <w:spacing w:after="0"/>
        <w:jc w:val="right"/>
        <w:rPr>
          <w:rFonts w:ascii="Times New Roman" w:hAnsi="Times New Roman" w:cs="Times New Roman"/>
          <w:i/>
          <w:iCs/>
          <w:color w:val="000000"/>
          <w:sz w:val="28"/>
          <w:szCs w:val="28"/>
        </w:rPr>
      </w:pPr>
    </w:p>
    <w:p>
      <w:pPr>
        <w:spacing w:after="0"/>
        <w:jc w:val="right"/>
        <w:rPr>
          <w:rFonts w:ascii="Times New Roman" w:hAnsi="Times New Roman" w:cs="Times New Roman"/>
          <w:sz w:val="24"/>
          <w:szCs w:val="24"/>
        </w:rPr>
      </w:pPr>
      <w:r>
        <w:rPr>
          <w:rFonts w:ascii="Times New Roman" w:hAnsi="Times New Roman" w:cs="Times New Roman"/>
          <w:i/>
          <w:iCs/>
          <w:color w:val="000000"/>
          <w:sz w:val="24"/>
          <w:szCs w:val="24"/>
        </w:rPr>
        <w:t xml:space="preserve">Таблица 2 </w:t>
      </w:r>
    </w:p>
    <w:p>
      <w:pPr>
        <w:spacing w:after="0"/>
        <w:jc w:val="center"/>
        <w:rPr>
          <w:rFonts w:ascii="Times New Roman" w:hAnsi="Times New Roman" w:cs="Times New Roman"/>
          <w:sz w:val="24"/>
          <w:szCs w:val="24"/>
        </w:rPr>
      </w:pPr>
      <w:r>
        <w:rPr>
          <w:rFonts w:ascii="Times New Roman" w:hAnsi="Times New Roman" w:cs="Times New Roman"/>
          <w:color w:val="000000"/>
          <w:sz w:val="24"/>
          <w:szCs w:val="24"/>
        </w:rPr>
        <w:t xml:space="preserve"> Население Каслинского муниципального района по возрасту и полу</w:t>
      </w:r>
    </w:p>
    <w:p>
      <w:pPr>
        <w:spacing w:after="0"/>
        <w:jc w:val="center"/>
        <w:rPr>
          <w:rFonts w:ascii="Times New Roman" w:hAnsi="Times New Roman" w:cs="Times New Roman"/>
          <w:color w:val="000000"/>
          <w:sz w:val="24"/>
          <w:szCs w:val="24"/>
        </w:rPr>
      </w:pPr>
    </w:p>
    <w:tbl>
      <w:tblPr>
        <w:tblW w:w="0" w:type="auto"/>
        <w:tblInd w:w="55" w:type="dxa"/>
        <w:tblLayout w:type="fixed"/>
        <w:tblCellMar>
          <w:top w:w="55" w:type="dxa"/>
          <w:left w:w="55" w:type="dxa"/>
          <w:bottom w:w="55" w:type="dxa"/>
          <w:right w:w="55" w:type="dxa"/>
        </w:tblCellMar>
        <w:tblLook w:val="0000"/>
      </w:tblPr>
      <w:tblGrid>
        <w:gridCol w:w="510"/>
        <w:gridCol w:w="4200"/>
        <w:gridCol w:w="675"/>
        <w:gridCol w:w="630"/>
        <w:gridCol w:w="615"/>
        <w:gridCol w:w="735"/>
        <w:gridCol w:w="735"/>
        <w:gridCol w:w="795"/>
        <w:gridCol w:w="930"/>
      </w:tblGrid>
      <w:tr>
        <w:tc>
          <w:tcPr>
            <w:tcW w:w="51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 xml:space="preserve">№ </w:t>
            </w:r>
          </w:p>
          <w:p>
            <w:pPr>
              <w:spacing w:after="0"/>
              <w:rPr>
                <w:rFonts w:ascii="Times New Roman" w:hAnsi="Times New Roman" w:cs="Times New Roman"/>
                <w:sz w:val="24"/>
                <w:szCs w:val="24"/>
              </w:rPr>
            </w:pPr>
            <w:r>
              <w:rPr>
                <w:rFonts w:ascii="Times New Roman" w:hAnsi="Times New Roman" w:cs="Times New Roman"/>
                <w:color w:val="000000"/>
                <w:sz w:val="24"/>
                <w:szCs w:val="24"/>
              </w:rPr>
              <w:t>п/п</w:t>
            </w:r>
          </w:p>
        </w:tc>
        <w:tc>
          <w:tcPr>
            <w:tcW w:w="420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67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2012</w:t>
            </w:r>
          </w:p>
        </w:tc>
        <w:tc>
          <w:tcPr>
            <w:tcW w:w="630"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2013</w:t>
            </w:r>
          </w:p>
        </w:tc>
        <w:tc>
          <w:tcPr>
            <w:tcW w:w="61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2014</w:t>
            </w:r>
          </w:p>
        </w:tc>
        <w:tc>
          <w:tcPr>
            <w:tcW w:w="73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2015</w:t>
            </w:r>
          </w:p>
        </w:tc>
        <w:tc>
          <w:tcPr>
            <w:tcW w:w="73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2016</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2017</w:t>
            </w:r>
          </w:p>
        </w:tc>
        <w:tc>
          <w:tcPr>
            <w:tcW w:w="930" w:type="dxa"/>
            <w:tcBorders>
              <w:top w:val="single" w:sz="4" w:space="0" w:color="000000"/>
              <w:left w:val="single" w:sz="4" w:space="0" w:color="000000"/>
              <w:bottom w:val="single" w:sz="4" w:space="0" w:color="000000"/>
              <w:right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2018</w:t>
            </w:r>
          </w:p>
        </w:tc>
      </w:tr>
      <w:tr>
        <w:tc>
          <w:tcPr>
            <w:tcW w:w="510" w:type="dxa"/>
            <w:tcBorders>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4200" w:type="dxa"/>
            <w:tcBorders>
              <w:left w:val="single" w:sz="4" w:space="0" w:color="000000"/>
              <w:bottom w:val="single" w:sz="4" w:space="0" w:color="000000"/>
            </w:tcBorders>
            <w:shd w:val="clear" w:color="auto" w:fill="auto"/>
          </w:tcPr>
          <w:p>
            <w:pPr>
              <w:spacing w:after="0"/>
              <w:ind w:right="-57"/>
              <w:rPr>
                <w:rFonts w:ascii="Times New Roman" w:hAnsi="Times New Roman" w:cs="Times New Roman"/>
                <w:sz w:val="24"/>
                <w:szCs w:val="24"/>
              </w:rPr>
            </w:pPr>
            <w:r>
              <w:rPr>
                <w:rFonts w:ascii="Times New Roman" w:hAnsi="Times New Roman" w:cs="Times New Roman"/>
                <w:color w:val="000000"/>
                <w:spacing w:val="-4"/>
                <w:sz w:val="24"/>
                <w:szCs w:val="24"/>
              </w:rPr>
              <w:t>Численность населения, чел.</w:t>
            </w:r>
          </w:p>
        </w:tc>
        <w:tc>
          <w:tcPr>
            <w:tcW w:w="67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34240</w:t>
            </w:r>
          </w:p>
        </w:tc>
        <w:tc>
          <w:tcPr>
            <w:tcW w:w="630"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33980</w:t>
            </w:r>
          </w:p>
        </w:tc>
        <w:tc>
          <w:tcPr>
            <w:tcW w:w="61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33688</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33495</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33055</w:t>
            </w:r>
          </w:p>
        </w:tc>
        <w:tc>
          <w:tcPr>
            <w:tcW w:w="79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32472</w:t>
            </w:r>
          </w:p>
        </w:tc>
        <w:tc>
          <w:tcPr>
            <w:tcW w:w="930" w:type="dxa"/>
            <w:tcBorders>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31894</w:t>
            </w:r>
          </w:p>
        </w:tc>
      </w:tr>
      <w:tr>
        <w:tc>
          <w:tcPr>
            <w:tcW w:w="510" w:type="dxa"/>
            <w:tcBorders>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4200" w:type="dxa"/>
            <w:tcBorders>
              <w:left w:val="single" w:sz="4" w:space="0" w:color="000000"/>
              <w:bottom w:val="single" w:sz="4" w:space="0" w:color="000000"/>
            </w:tcBorders>
            <w:shd w:val="clear" w:color="auto" w:fill="auto"/>
          </w:tcPr>
          <w:p>
            <w:pPr>
              <w:spacing w:after="0"/>
              <w:ind w:right="-57"/>
              <w:rPr>
                <w:rFonts w:ascii="Times New Roman" w:hAnsi="Times New Roman" w:cs="Times New Roman"/>
                <w:sz w:val="24"/>
                <w:szCs w:val="24"/>
              </w:rPr>
            </w:pPr>
            <w:r>
              <w:rPr>
                <w:rFonts w:ascii="Times New Roman" w:hAnsi="Times New Roman" w:cs="Times New Roman"/>
                <w:color w:val="000000"/>
                <w:sz w:val="24"/>
                <w:szCs w:val="24"/>
              </w:rPr>
              <w:t>население моложе трудоспособного возраста, % от общей численности населения</w:t>
            </w:r>
          </w:p>
        </w:tc>
        <w:tc>
          <w:tcPr>
            <w:tcW w:w="67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16,6</w:t>
            </w:r>
          </w:p>
        </w:tc>
        <w:tc>
          <w:tcPr>
            <w:tcW w:w="630"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17,1</w:t>
            </w:r>
          </w:p>
        </w:tc>
        <w:tc>
          <w:tcPr>
            <w:tcW w:w="61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17,5</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17,8</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18,2</w:t>
            </w:r>
          </w:p>
        </w:tc>
        <w:tc>
          <w:tcPr>
            <w:tcW w:w="79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18,5</w:t>
            </w:r>
          </w:p>
        </w:tc>
        <w:tc>
          <w:tcPr>
            <w:tcW w:w="930" w:type="dxa"/>
            <w:tcBorders>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18,7</w:t>
            </w:r>
          </w:p>
        </w:tc>
      </w:tr>
      <w:tr>
        <w:tc>
          <w:tcPr>
            <w:tcW w:w="510" w:type="dxa"/>
            <w:tcBorders>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4200" w:type="dxa"/>
            <w:tcBorders>
              <w:left w:val="single" w:sz="4" w:space="0" w:color="000000"/>
              <w:bottom w:val="single" w:sz="4" w:space="0" w:color="000000"/>
            </w:tcBorders>
            <w:shd w:val="clear" w:color="auto" w:fill="auto"/>
          </w:tcPr>
          <w:p>
            <w:pPr>
              <w:spacing w:after="0"/>
              <w:ind w:right="-57"/>
              <w:rPr>
                <w:rFonts w:ascii="Times New Roman" w:hAnsi="Times New Roman" w:cs="Times New Roman"/>
                <w:sz w:val="24"/>
                <w:szCs w:val="24"/>
              </w:rPr>
            </w:pPr>
            <w:r>
              <w:rPr>
                <w:rFonts w:ascii="Times New Roman" w:hAnsi="Times New Roman" w:cs="Times New Roman"/>
                <w:color w:val="000000"/>
                <w:spacing w:val="-7"/>
                <w:sz w:val="24"/>
                <w:szCs w:val="24"/>
              </w:rPr>
              <w:t xml:space="preserve">население трудоспособного возраста, </w:t>
            </w:r>
            <w:r>
              <w:rPr>
                <w:rFonts w:ascii="Times New Roman" w:hAnsi="Times New Roman" w:cs="Times New Roman"/>
                <w:color w:val="000000"/>
                <w:sz w:val="24"/>
                <w:szCs w:val="24"/>
              </w:rPr>
              <w:t>% от общей численности населения</w:t>
            </w:r>
          </w:p>
        </w:tc>
        <w:tc>
          <w:tcPr>
            <w:tcW w:w="67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pacing w:val="-13"/>
                <w:sz w:val="24"/>
                <w:szCs w:val="24"/>
              </w:rPr>
              <w:t>59,2</w:t>
            </w:r>
          </w:p>
        </w:tc>
        <w:tc>
          <w:tcPr>
            <w:tcW w:w="630"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pacing w:val="-13"/>
                <w:sz w:val="24"/>
                <w:szCs w:val="24"/>
              </w:rPr>
              <w:t>53,7</w:t>
            </w:r>
          </w:p>
        </w:tc>
        <w:tc>
          <w:tcPr>
            <w:tcW w:w="61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pacing w:val="-13"/>
                <w:sz w:val="24"/>
                <w:szCs w:val="24"/>
              </w:rPr>
              <w:t>52,5</w:t>
            </w:r>
          </w:p>
        </w:tc>
        <w:tc>
          <w:tcPr>
            <w:tcW w:w="73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pacing w:val="-13"/>
                <w:sz w:val="24"/>
                <w:szCs w:val="24"/>
              </w:rPr>
              <w:t>51,4</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50,3</w:t>
            </w:r>
          </w:p>
        </w:tc>
        <w:tc>
          <w:tcPr>
            <w:tcW w:w="79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49,3</w:t>
            </w:r>
          </w:p>
        </w:tc>
        <w:tc>
          <w:tcPr>
            <w:tcW w:w="930" w:type="dxa"/>
            <w:tcBorders>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48,6</w:t>
            </w:r>
          </w:p>
        </w:tc>
      </w:tr>
      <w:tr>
        <w:tc>
          <w:tcPr>
            <w:tcW w:w="510" w:type="dxa"/>
            <w:tcBorders>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4200" w:type="dxa"/>
            <w:tcBorders>
              <w:left w:val="single" w:sz="4" w:space="0" w:color="000000"/>
              <w:bottom w:val="single" w:sz="4" w:space="0" w:color="000000"/>
            </w:tcBorders>
            <w:shd w:val="clear" w:color="auto" w:fill="auto"/>
          </w:tcPr>
          <w:p>
            <w:pPr>
              <w:spacing w:after="0"/>
              <w:ind w:right="-57"/>
              <w:rPr>
                <w:rFonts w:ascii="Times New Roman" w:hAnsi="Times New Roman" w:cs="Times New Roman"/>
                <w:sz w:val="24"/>
                <w:szCs w:val="24"/>
              </w:rPr>
            </w:pPr>
            <w:r>
              <w:rPr>
                <w:rFonts w:ascii="Times New Roman" w:hAnsi="Times New Roman" w:cs="Times New Roman"/>
                <w:color w:val="000000"/>
                <w:spacing w:val="-4"/>
                <w:sz w:val="24"/>
                <w:szCs w:val="24"/>
              </w:rPr>
              <w:t xml:space="preserve">население старше трудоспособного возраста, </w:t>
            </w:r>
            <w:r>
              <w:rPr>
                <w:rFonts w:ascii="Times New Roman" w:hAnsi="Times New Roman" w:cs="Times New Roman"/>
                <w:color w:val="000000"/>
                <w:sz w:val="24"/>
                <w:szCs w:val="24"/>
              </w:rPr>
              <w:t>% от общей численности населения</w:t>
            </w:r>
          </w:p>
        </w:tc>
        <w:tc>
          <w:tcPr>
            <w:tcW w:w="67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eastAsia="Calibri" w:hAnsi="Times New Roman" w:cs="Times New Roman"/>
                <w:color w:val="000000"/>
                <w:spacing w:val="-13"/>
                <w:sz w:val="24"/>
                <w:szCs w:val="24"/>
              </w:rPr>
              <w:t>32</w:t>
            </w:r>
          </w:p>
        </w:tc>
        <w:tc>
          <w:tcPr>
            <w:tcW w:w="630"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eastAsia="Calibri" w:hAnsi="Times New Roman" w:cs="Times New Roman"/>
                <w:color w:val="000000"/>
                <w:spacing w:val="-13"/>
                <w:sz w:val="24"/>
                <w:szCs w:val="24"/>
              </w:rPr>
              <w:t>29,2</w:t>
            </w:r>
          </w:p>
        </w:tc>
        <w:tc>
          <w:tcPr>
            <w:tcW w:w="61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eastAsia="Calibri" w:hAnsi="Times New Roman" w:cs="Times New Roman"/>
                <w:color w:val="000000"/>
                <w:spacing w:val="-13"/>
                <w:sz w:val="24"/>
                <w:szCs w:val="24"/>
              </w:rPr>
              <w:t>30</w:t>
            </w:r>
          </w:p>
        </w:tc>
        <w:tc>
          <w:tcPr>
            <w:tcW w:w="73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eastAsia="Calibri" w:hAnsi="Times New Roman" w:cs="Times New Roman"/>
                <w:color w:val="000000"/>
                <w:spacing w:val="-13"/>
                <w:sz w:val="24"/>
                <w:szCs w:val="24"/>
              </w:rPr>
              <w:t>30,8</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eastAsia="Calibri" w:hAnsi="Times New Roman" w:cs="Times New Roman"/>
                <w:color w:val="000000"/>
                <w:spacing w:val="-13"/>
                <w:sz w:val="24"/>
                <w:szCs w:val="24"/>
              </w:rPr>
              <w:t>31,4</w:t>
            </w:r>
          </w:p>
        </w:tc>
        <w:tc>
          <w:tcPr>
            <w:tcW w:w="79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eastAsia="Calibri" w:hAnsi="Times New Roman" w:cs="Times New Roman"/>
                <w:color w:val="000000"/>
                <w:spacing w:val="-13"/>
                <w:sz w:val="24"/>
                <w:szCs w:val="24"/>
              </w:rPr>
              <w:t>32,1</w:t>
            </w:r>
          </w:p>
        </w:tc>
        <w:tc>
          <w:tcPr>
            <w:tcW w:w="930" w:type="dxa"/>
            <w:tcBorders>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eastAsia="Calibri" w:hAnsi="Times New Roman" w:cs="Times New Roman"/>
                <w:color w:val="000000"/>
                <w:spacing w:val="-13"/>
                <w:sz w:val="24"/>
                <w:szCs w:val="24"/>
              </w:rPr>
              <w:t>32,7</w:t>
            </w:r>
          </w:p>
        </w:tc>
      </w:tr>
      <w:tr>
        <w:tc>
          <w:tcPr>
            <w:tcW w:w="510" w:type="dxa"/>
            <w:tcBorders>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4200" w:type="dxa"/>
            <w:tcBorders>
              <w:left w:val="single" w:sz="4" w:space="0" w:color="000000"/>
              <w:bottom w:val="single" w:sz="4" w:space="0" w:color="000000"/>
            </w:tcBorders>
            <w:shd w:val="clear" w:color="auto" w:fill="auto"/>
          </w:tcPr>
          <w:p>
            <w:pPr>
              <w:spacing w:after="0"/>
              <w:ind w:right="-57"/>
              <w:rPr>
                <w:rFonts w:ascii="Times New Roman" w:hAnsi="Times New Roman" w:cs="Times New Roman"/>
                <w:sz w:val="24"/>
                <w:szCs w:val="24"/>
              </w:rPr>
            </w:pPr>
            <w:r>
              <w:rPr>
                <w:rFonts w:ascii="Times New Roman" w:hAnsi="Times New Roman" w:cs="Times New Roman"/>
                <w:color w:val="000000"/>
                <w:sz w:val="24"/>
                <w:szCs w:val="24"/>
              </w:rPr>
              <w:t>Структура населения по полу, %, в т.ч.:</w:t>
            </w:r>
          </w:p>
        </w:tc>
        <w:tc>
          <w:tcPr>
            <w:tcW w:w="675" w:type="dxa"/>
            <w:tcBorders>
              <w:left w:val="single" w:sz="4" w:space="0" w:color="000000"/>
              <w:bottom w:val="single" w:sz="4" w:space="0" w:color="000000"/>
            </w:tcBorders>
            <w:shd w:val="clear" w:color="auto" w:fill="auto"/>
          </w:tcPr>
          <w:p>
            <w:pPr>
              <w:snapToGrid w:val="0"/>
              <w:spacing w:after="0"/>
              <w:ind w:left="-57" w:right="-57"/>
              <w:jc w:val="center"/>
              <w:rPr>
                <w:rFonts w:ascii="Times New Roman" w:hAnsi="Times New Roman" w:cs="Times New Roman"/>
                <w:color w:val="000000"/>
                <w:sz w:val="24"/>
                <w:szCs w:val="24"/>
              </w:rPr>
            </w:pPr>
          </w:p>
        </w:tc>
        <w:tc>
          <w:tcPr>
            <w:tcW w:w="630" w:type="dxa"/>
            <w:tcBorders>
              <w:left w:val="single" w:sz="4" w:space="0" w:color="000000"/>
              <w:bottom w:val="single" w:sz="4" w:space="0" w:color="000000"/>
            </w:tcBorders>
            <w:shd w:val="clear" w:color="auto" w:fill="auto"/>
          </w:tcPr>
          <w:p>
            <w:pPr>
              <w:snapToGrid w:val="0"/>
              <w:spacing w:after="0"/>
              <w:ind w:left="-57" w:right="-57"/>
              <w:jc w:val="center"/>
              <w:rPr>
                <w:rFonts w:ascii="Times New Roman" w:hAnsi="Times New Roman" w:cs="Times New Roman"/>
                <w:color w:val="000000"/>
                <w:sz w:val="24"/>
                <w:szCs w:val="24"/>
              </w:rPr>
            </w:pPr>
          </w:p>
        </w:tc>
        <w:tc>
          <w:tcPr>
            <w:tcW w:w="615" w:type="dxa"/>
            <w:tcBorders>
              <w:left w:val="single" w:sz="4" w:space="0" w:color="000000"/>
              <w:bottom w:val="single" w:sz="4" w:space="0" w:color="000000"/>
            </w:tcBorders>
            <w:shd w:val="clear" w:color="auto" w:fill="auto"/>
          </w:tcPr>
          <w:p>
            <w:pPr>
              <w:snapToGrid w:val="0"/>
              <w:spacing w:after="0"/>
              <w:ind w:left="-57" w:right="-57"/>
              <w:jc w:val="center"/>
              <w:rPr>
                <w:rFonts w:ascii="Times New Roman" w:hAnsi="Times New Roman" w:cs="Times New Roman"/>
                <w:color w:val="000000"/>
                <w:sz w:val="24"/>
                <w:szCs w:val="24"/>
              </w:rPr>
            </w:pPr>
          </w:p>
        </w:tc>
        <w:tc>
          <w:tcPr>
            <w:tcW w:w="735" w:type="dxa"/>
            <w:tcBorders>
              <w:left w:val="single" w:sz="4" w:space="0" w:color="000000"/>
              <w:bottom w:val="single" w:sz="4" w:space="0" w:color="000000"/>
            </w:tcBorders>
            <w:shd w:val="clear" w:color="auto" w:fill="auto"/>
          </w:tcPr>
          <w:p>
            <w:pPr>
              <w:snapToGrid w:val="0"/>
              <w:spacing w:after="0"/>
              <w:ind w:left="-57" w:right="-57"/>
              <w:jc w:val="center"/>
              <w:rPr>
                <w:rFonts w:ascii="Times New Roman" w:hAnsi="Times New Roman" w:cs="Times New Roman"/>
                <w:color w:val="000000"/>
                <w:sz w:val="24"/>
                <w:szCs w:val="24"/>
              </w:rPr>
            </w:pPr>
          </w:p>
        </w:tc>
        <w:tc>
          <w:tcPr>
            <w:tcW w:w="735" w:type="dxa"/>
            <w:tcBorders>
              <w:left w:val="single" w:sz="4" w:space="0" w:color="000000"/>
              <w:bottom w:val="single" w:sz="4" w:space="0" w:color="000000"/>
            </w:tcBorders>
            <w:shd w:val="clear" w:color="auto" w:fill="auto"/>
          </w:tcPr>
          <w:p>
            <w:pPr>
              <w:snapToGrid w:val="0"/>
              <w:spacing w:after="0"/>
              <w:ind w:left="-57" w:right="-57"/>
              <w:jc w:val="center"/>
              <w:rPr>
                <w:rFonts w:ascii="Times New Roman" w:hAnsi="Times New Roman" w:cs="Times New Roman"/>
                <w:color w:val="000000"/>
                <w:sz w:val="24"/>
                <w:szCs w:val="24"/>
              </w:rPr>
            </w:pPr>
          </w:p>
        </w:tc>
        <w:tc>
          <w:tcPr>
            <w:tcW w:w="795" w:type="dxa"/>
            <w:tcBorders>
              <w:left w:val="single" w:sz="4" w:space="0" w:color="000000"/>
              <w:bottom w:val="single" w:sz="4" w:space="0" w:color="000000"/>
            </w:tcBorders>
            <w:shd w:val="clear" w:color="auto" w:fill="auto"/>
          </w:tcPr>
          <w:p>
            <w:pPr>
              <w:snapToGrid w:val="0"/>
              <w:spacing w:after="0"/>
              <w:ind w:left="-57" w:right="-57"/>
              <w:jc w:val="center"/>
              <w:rPr>
                <w:rFonts w:ascii="Times New Roman" w:hAnsi="Times New Roman" w:cs="Times New Roman"/>
                <w:color w:val="000000"/>
                <w:sz w:val="24"/>
                <w:szCs w:val="24"/>
              </w:rPr>
            </w:pPr>
          </w:p>
        </w:tc>
        <w:tc>
          <w:tcPr>
            <w:tcW w:w="930" w:type="dxa"/>
            <w:tcBorders>
              <w:left w:val="single" w:sz="4" w:space="0" w:color="000000"/>
              <w:bottom w:val="single" w:sz="4" w:space="0" w:color="000000"/>
              <w:right w:val="single" w:sz="4" w:space="0" w:color="000000"/>
            </w:tcBorders>
            <w:shd w:val="clear" w:color="auto" w:fill="auto"/>
          </w:tcPr>
          <w:p>
            <w:pPr>
              <w:snapToGrid w:val="0"/>
              <w:spacing w:after="0"/>
              <w:ind w:left="-57" w:right="-57"/>
              <w:jc w:val="center"/>
              <w:rPr>
                <w:rFonts w:ascii="Times New Roman" w:hAnsi="Times New Roman" w:cs="Times New Roman"/>
                <w:color w:val="000000"/>
                <w:sz w:val="24"/>
                <w:szCs w:val="24"/>
              </w:rPr>
            </w:pPr>
          </w:p>
        </w:tc>
      </w:tr>
      <w:tr>
        <w:tc>
          <w:tcPr>
            <w:tcW w:w="510" w:type="dxa"/>
            <w:tcBorders>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4200" w:type="dxa"/>
            <w:tcBorders>
              <w:left w:val="single" w:sz="4" w:space="0" w:color="000000"/>
              <w:bottom w:val="single" w:sz="4" w:space="0" w:color="000000"/>
            </w:tcBorders>
            <w:shd w:val="clear" w:color="auto" w:fill="auto"/>
          </w:tcPr>
          <w:p>
            <w:pPr>
              <w:spacing w:after="0"/>
              <w:ind w:right="-57"/>
              <w:jc w:val="right"/>
              <w:rPr>
                <w:rFonts w:ascii="Times New Roman" w:hAnsi="Times New Roman" w:cs="Times New Roman"/>
                <w:sz w:val="24"/>
                <w:szCs w:val="24"/>
              </w:rPr>
            </w:pPr>
            <w:r>
              <w:rPr>
                <w:rFonts w:ascii="Times New Roman" w:hAnsi="Times New Roman" w:cs="Times New Roman"/>
                <w:color w:val="000000"/>
                <w:sz w:val="24"/>
                <w:szCs w:val="24"/>
              </w:rPr>
              <w:t>мужчины, %</w:t>
            </w:r>
          </w:p>
        </w:tc>
        <w:tc>
          <w:tcPr>
            <w:tcW w:w="67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47,2</w:t>
            </w:r>
          </w:p>
        </w:tc>
        <w:tc>
          <w:tcPr>
            <w:tcW w:w="630"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47,2</w:t>
            </w:r>
          </w:p>
        </w:tc>
        <w:tc>
          <w:tcPr>
            <w:tcW w:w="61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47,2</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47,2</w:t>
            </w:r>
          </w:p>
        </w:tc>
        <w:tc>
          <w:tcPr>
            <w:tcW w:w="73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47,2</w:t>
            </w:r>
          </w:p>
        </w:tc>
        <w:tc>
          <w:tcPr>
            <w:tcW w:w="795" w:type="dxa"/>
            <w:tcBorders>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47,2</w:t>
            </w:r>
          </w:p>
        </w:tc>
        <w:tc>
          <w:tcPr>
            <w:tcW w:w="930" w:type="dxa"/>
            <w:tcBorders>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47,2</w:t>
            </w:r>
          </w:p>
        </w:tc>
      </w:tr>
      <w:tr>
        <w:tc>
          <w:tcPr>
            <w:tcW w:w="510" w:type="dxa"/>
            <w:tcBorders>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4200" w:type="dxa"/>
            <w:tcBorders>
              <w:left w:val="single" w:sz="4" w:space="0" w:color="000000"/>
              <w:bottom w:val="single" w:sz="4" w:space="0" w:color="000000"/>
            </w:tcBorders>
            <w:shd w:val="clear" w:color="auto" w:fill="auto"/>
          </w:tcPr>
          <w:p>
            <w:pPr>
              <w:spacing w:after="0"/>
              <w:ind w:right="-57"/>
              <w:jc w:val="right"/>
              <w:rPr>
                <w:rFonts w:ascii="Times New Roman" w:hAnsi="Times New Roman" w:cs="Times New Roman"/>
                <w:sz w:val="24"/>
                <w:szCs w:val="24"/>
              </w:rPr>
            </w:pPr>
            <w:r>
              <w:rPr>
                <w:rFonts w:ascii="Times New Roman" w:hAnsi="Times New Roman" w:cs="Times New Roman"/>
                <w:color w:val="000000"/>
                <w:spacing w:val="-4"/>
                <w:sz w:val="24"/>
                <w:szCs w:val="24"/>
              </w:rPr>
              <w:t>женщины, %</w:t>
            </w:r>
          </w:p>
        </w:tc>
        <w:tc>
          <w:tcPr>
            <w:tcW w:w="67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52,8</w:t>
            </w:r>
          </w:p>
        </w:tc>
        <w:tc>
          <w:tcPr>
            <w:tcW w:w="630"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52,8</w:t>
            </w:r>
          </w:p>
        </w:tc>
        <w:tc>
          <w:tcPr>
            <w:tcW w:w="61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52,8</w:t>
            </w:r>
          </w:p>
        </w:tc>
        <w:tc>
          <w:tcPr>
            <w:tcW w:w="73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52,8</w:t>
            </w:r>
          </w:p>
        </w:tc>
        <w:tc>
          <w:tcPr>
            <w:tcW w:w="73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52,8</w:t>
            </w:r>
          </w:p>
        </w:tc>
        <w:tc>
          <w:tcPr>
            <w:tcW w:w="795" w:type="dxa"/>
            <w:tcBorders>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52,8</w:t>
            </w:r>
          </w:p>
        </w:tc>
        <w:tc>
          <w:tcPr>
            <w:tcW w:w="930" w:type="dxa"/>
            <w:tcBorders>
              <w:left w:val="single" w:sz="4" w:space="0" w:color="000000"/>
              <w:bottom w:val="single" w:sz="4" w:space="0" w:color="000000"/>
              <w:right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52,8</w:t>
            </w:r>
          </w:p>
        </w:tc>
      </w:tr>
    </w:tbl>
    <w:p>
      <w:pPr>
        <w:spacing w:after="0"/>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       </w:t>
      </w:r>
    </w:p>
    <w:p>
      <w:pPr>
        <w:spacing w:after="0"/>
        <w:ind w:firstLine="709"/>
        <w:jc w:val="both"/>
        <w:rPr>
          <w:rFonts w:ascii="Times New Roman" w:hAnsi="Times New Roman" w:cs="Times New Roman"/>
          <w:sz w:val="28"/>
          <w:szCs w:val="28"/>
        </w:rPr>
      </w:pPr>
      <w:r>
        <w:rPr>
          <w:rFonts w:ascii="Times New Roman" w:hAnsi="Times New Roman" w:cs="Times New Roman"/>
          <w:color w:val="000000"/>
          <w:spacing w:val="-4"/>
          <w:sz w:val="28"/>
          <w:szCs w:val="28"/>
        </w:rPr>
        <w:t xml:space="preserve">В составе населения района преобладает трудоспособное население, при этом его доля планомерно снижается (с 59,2% в 2012 г. до 48,6% в 2018 г.), что находится в русле общего тренда по региону. </w:t>
      </w:r>
    </w:p>
    <w:p>
      <w:pPr>
        <w:spacing w:after="0"/>
        <w:ind w:firstLine="680"/>
        <w:jc w:val="both"/>
        <w:rPr>
          <w:rFonts w:ascii="Times New Roman" w:hAnsi="Times New Roman" w:cs="Times New Roman"/>
          <w:sz w:val="28"/>
          <w:szCs w:val="28"/>
        </w:rPr>
      </w:pPr>
      <w:r>
        <w:rPr>
          <w:rFonts w:ascii="Times New Roman" w:hAnsi="Times New Roman" w:cs="Times New Roman"/>
          <w:color w:val="000000"/>
          <w:spacing w:val="-4"/>
          <w:sz w:val="28"/>
          <w:szCs w:val="28"/>
        </w:rPr>
        <w:t>Сокращение доли трудоспособного населения в общей численности ведет к повышению нагрузки на социальные и медицинские службы района.</w:t>
      </w:r>
    </w:p>
    <w:p>
      <w:pPr>
        <w:spacing w:after="0"/>
        <w:ind w:firstLine="680"/>
        <w:jc w:val="both"/>
        <w:rPr>
          <w:rFonts w:ascii="Times New Roman" w:hAnsi="Times New Roman" w:cs="Times New Roman"/>
          <w:sz w:val="28"/>
          <w:szCs w:val="28"/>
        </w:rPr>
      </w:pPr>
      <w:r>
        <w:rPr>
          <w:rFonts w:ascii="Times New Roman" w:hAnsi="Times New Roman" w:cs="Times New Roman"/>
          <w:color w:val="000000"/>
          <w:spacing w:val="-4"/>
          <w:sz w:val="28"/>
          <w:szCs w:val="28"/>
        </w:rPr>
        <w:t>В качестве положительного момента следует отметить, что сокращение доли трудоспособного населения связано не только с ростом доли населения старше трудоспособного возраста, но и с ростом доли населения моложе трудоспособного возраста. Так, эта доля увеличивается, начиная с 2012 г. с 16,6% до 18,7% в 2018 г.</w:t>
      </w:r>
    </w:p>
    <w:p>
      <w:pPr>
        <w:spacing w:after="0"/>
        <w:ind w:firstLine="680"/>
        <w:jc w:val="both"/>
        <w:rPr>
          <w:rFonts w:ascii="Times New Roman" w:hAnsi="Times New Roman" w:cs="Times New Roman"/>
          <w:sz w:val="28"/>
          <w:szCs w:val="28"/>
        </w:rPr>
      </w:pPr>
      <w:r>
        <w:rPr>
          <w:rFonts w:ascii="Times New Roman" w:hAnsi="Times New Roman" w:cs="Times New Roman"/>
          <w:color w:val="000000"/>
          <w:spacing w:val="-4"/>
          <w:sz w:val="28"/>
          <w:szCs w:val="28"/>
        </w:rPr>
        <w:t>Что касается структуры населения по полу, то в ней стабильно преобладает доля женского населения, составляющая на 01.01.2018 года 52,8% от общего числа проживающих в районе.</w:t>
      </w:r>
    </w:p>
    <w:p>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Национальный состав населения Каслинского муниципального района многообразен. Преобладают русские – 84,8%, на долю башкир и татар приходится по 5,8%, прочие (белорусы, украинцы, азербайджанцы и т.д.) – 3,6%.</w:t>
      </w:r>
    </w:p>
    <w:p>
      <w:pPr>
        <w:spacing w:after="0"/>
        <w:ind w:left="2835" w:hanging="2268"/>
        <w:jc w:val="right"/>
        <w:rPr>
          <w:rFonts w:ascii="Times New Roman" w:hAnsi="Times New Roman" w:cs="Times New Roman"/>
          <w:sz w:val="24"/>
          <w:szCs w:val="24"/>
        </w:rPr>
      </w:pPr>
      <w:r>
        <w:rPr>
          <w:rFonts w:ascii="Times New Roman" w:hAnsi="Times New Roman" w:cs="Times New Roman"/>
          <w:i/>
          <w:iCs/>
          <w:color w:val="000000"/>
          <w:sz w:val="24"/>
          <w:szCs w:val="24"/>
        </w:rPr>
        <w:t>Таблица 3</w:t>
      </w:r>
    </w:p>
    <w:p>
      <w:pPr>
        <w:spacing w:after="0"/>
        <w:jc w:val="center"/>
        <w:rPr>
          <w:rFonts w:ascii="Times New Roman" w:hAnsi="Times New Roman" w:cs="Times New Roman"/>
          <w:sz w:val="24"/>
          <w:szCs w:val="24"/>
        </w:rPr>
      </w:pPr>
      <w:r>
        <w:rPr>
          <w:rFonts w:ascii="Times New Roman" w:hAnsi="Times New Roman" w:cs="Times New Roman"/>
          <w:b/>
          <w:bCs/>
          <w:color w:val="000000"/>
          <w:spacing w:val="-4"/>
          <w:sz w:val="24"/>
          <w:szCs w:val="24"/>
        </w:rPr>
        <w:t xml:space="preserve"> Структура занятости населения в Каслинском муниципальном районе</w:t>
      </w:r>
    </w:p>
    <w:tbl>
      <w:tblPr>
        <w:tblW w:w="0" w:type="auto"/>
        <w:tblInd w:w="-298" w:type="dxa"/>
        <w:tblLayout w:type="fixed"/>
        <w:tblLook w:val="0000"/>
      </w:tblPr>
      <w:tblGrid>
        <w:gridCol w:w="570"/>
        <w:gridCol w:w="5550"/>
        <w:gridCol w:w="795"/>
        <w:gridCol w:w="855"/>
        <w:gridCol w:w="840"/>
        <w:gridCol w:w="795"/>
        <w:gridCol w:w="910"/>
      </w:tblGrid>
      <w:t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 п/п</w:t>
            </w:r>
          </w:p>
        </w:tc>
        <w:tc>
          <w:tcPr>
            <w:tcW w:w="555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79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2012</w:t>
            </w:r>
          </w:p>
        </w:tc>
        <w:tc>
          <w:tcPr>
            <w:tcW w:w="85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2013</w:t>
            </w:r>
          </w:p>
        </w:tc>
        <w:tc>
          <w:tcPr>
            <w:tcW w:w="84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2014</w:t>
            </w:r>
          </w:p>
        </w:tc>
        <w:tc>
          <w:tcPr>
            <w:tcW w:w="79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2015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2016</w:t>
            </w:r>
          </w:p>
        </w:tc>
      </w:tr>
      <w:t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5550"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color w:val="000000"/>
                <w:sz w:val="24"/>
                <w:szCs w:val="24"/>
              </w:rPr>
              <w:t>Структура занятости населения по видам деятельности, %, в т.ч.:</w:t>
            </w:r>
          </w:p>
        </w:tc>
        <w:tc>
          <w:tcPr>
            <w:tcW w:w="79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85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840"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795" w:type="dxa"/>
            <w:tcBorders>
              <w:top w:val="single" w:sz="4" w:space="0" w:color="000000"/>
              <w:left w:val="single" w:sz="4" w:space="0" w:color="000000"/>
              <w:bottom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 xml:space="preserve">Раздел А </w:t>
            </w:r>
            <w:r>
              <w:rPr>
                <w:rFonts w:ascii="Times New Roman" w:hAnsi="Times New Roman" w:cs="Times New Roman"/>
                <w:color w:val="000000"/>
                <w:sz w:val="24"/>
                <w:szCs w:val="24"/>
              </w:rPr>
              <w:t>Сельское хозяйство, охота и лесное хозяйство</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7,26</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7,78</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6,40</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7,00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7,10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С</w:t>
            </w:r>
            <w:r>
              <w:rPr>
                <w:rFonts w:ascii="Times New Roman" w:hAnsi="Times New Roman" w:cs="Times New Roman"/>
                <w:color w:val="000000"/>
                <w:sz w:val="24"/>
                <w:szCs w:val="24"/>
              </w:rPr>
              <w:t xml:space="preserve"> Добыча полезных ископаемых</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12,44</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13,33</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13,5</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14,00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14,80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D</w:t>
            </w:r>
            <w:r>
              <w:rPr>
                <w:rFonts w:ascii="Times New Roman" w:hAnsi="Times New Roman" w:cs="Times New Roman"/>
                <w:color w:val="000000"/>
                <w:sz w:val="24"/>
                <w:szCs w:val="24"/>
              </w:rPr>
              <w:t xml:space="preserve"> Обрабатывающие производства</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18,18</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17,28</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16,42</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14,49</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13,90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i/>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E</w:t>
            </w:r>
            <w:r>
              <w:rPr>
                <w:rFonts w:ascii="Times New Roman" w:hAnsi="Times New Roman" w:cs="Times New Roman"/>
                <w:color w:val="000000"/>
                <w:sz w:val="24"/>
                <w:szCs w:val="24"/>
              </w:rPr>
              <w:t xml:space="preserve"> Производство и распределение электроэнергии, газа и воды</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2,10</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2,24</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2,28</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1,78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1,02</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F</w:t>
            </w:r>
            <w:r>
              <w:rPr>
                <w:rFonts w:ascii="Times New Roman" w:hAnsi="Times New Roman" w:cs="Times New Roman"/>
                <w:color w:val="000000"/>
                <w:sz w:val="24"/>
                <w:szCs w:val="24"/>
              </w:rPr>
              <w:t xml:space="preserve"> Строительство</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0,33</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0,34</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0,35</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0,38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0,40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i/>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G</w:t>
            </w:r>
            <w:r>
              <w:rPr>
                <w:rFonts w:ascii="Times New Roman" w:hAnsi="Times New Roman" w:cs="Times New Roman"/>
                <w:color w:val="000000"/>
                <w:sz w:val="24"/>
                <w:szCs w:val="24"/>
              </w:rPr>
              <w:t xml:space="preserve"> Оптовая и розничная торговля, ремонт автотранспортных средств, мотоциклов, бытовых изделий и предметов личного пользования</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2,90</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3,48</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3,09</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4,78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4,96</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b/>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H</w:t>
            </w:r>
            <w:r>
              <w:rPr>
                <w:rFonts w:ascii="Times New Roman" w:hAnsi="Times New Roman" w:cs="Times New Roman"/>
                <w:color w:val="000000"/>
                <w:sz w:val="24"/>
                <w:szCs w:val="24"/>
              </w:rPr>
              <w:t xml:space="preserve"> Гостиницы и рестораны</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0,60</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0,56</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0,58</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0,58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0,60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b/>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I</w:t>
            </w:r>
            <w:r>
              <w:rPr>
                <w:rFonts w:ascii="Times New Roman" w:hAnsi="Times New Roman" w:cs="Times New Roman"/>
                <w:color w:val="000000"/>
                <w:sz w:val="24"/>
                <w:szCs w:val="24"/>
              </w:rPr>
              <w:t xml:space="preserve"> Транспорт и связь</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4,25</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1,32</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3,30</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0,48</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0,42</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b/>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right="-57"/>
              <w:jc w:val="both"/>
              <w:rPr>
                <w:rFonts w:ascii="Times New Roman" w:hAnsi="Times New Roman" w:cs="Times New Roman"/>
                <w:sz w:val="24"/>
                <w:szCs w:val="24"/>
              </w:rPr>
            </w:pPr>
            <w:r>
              <w:rPr>
                <w:rFonts w:ascii="Times New Roman" w:hAnsi="Times New Roman" w:cs="Times New Roman"/>
                <w:bCs/>
                <w:color w:val="000000"/>
                <w:sz w:val="24"/>
                <w:szCs w:val="24"/>
              </w:rPr>
              <w:t xml:space="preserve">Раздел J </w:t>
            </w:r>
            <w:r>
              <w:rPr>
                <w:rFonts w:ascii="Times New Roman" w:hAnsi="Times New Roman" w:cs="Times New Roman"/>
                <w:color w:val="000000"/>
                <w:sz w:val="24"/>
                <w:szCs w:val="24"/>
              </w:rPr>
              <w:t>Финансовая деятельность</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0,44</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0,46</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0,55</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0,59</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0,60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b/>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K</w:t>
            </w:r>
            <w:r>
              <w:rPr>
                <w:rFonts w:ascii="Times New Roman" w:hAnsi="Times New Roman" w:cs="Times New Roman"/>
                <w:color w:val="000000"/>
                <w:sz w:val="24"/>
                <w:szCs w:val="24"/>
              </w:rPr>
              <w:t xml:space="preserve"> Операции с недвижимым имуществом, аренда и предоставление услуг (в т.ч. научные исследования и разработки)</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2,28</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2,48</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2,44</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2,57</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2,87</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i/>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L</w:t>
            </w:r>
            <w:r>
              <w:rPr>
                <w:rFonts w:ascii="Times New Roman" w:hAnsi="Times New Roman" w:cs="Times New Roman"/>
                <w:color w:val="000000"/>
                <w:sz w:val="24"/>
                <w:szCs w:val="24"/>
              </w:rPr>
              <w:t xml:space="preserve"> Государственное управление и обеспечение военной безопасности, обязательное социальное обеспечение</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14,49</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14,54</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15,38</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15,54</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15,23</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i/>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M</w:t>
            </w:r>
            <w:r>
              <w:rPr>
                <w:rFonts w:ascii="Times New Roman" w:hAnsi="Times New Roman" w:cs="Times New Roman"/>
                <w:color w:val="000000"/>
                <w:sz w:val="24"/>
                <w:szCs w:val="24"/>
              </w:rPr>
              <w:t xml:space="preserve"> Образование</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16,88</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18,86</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18,00</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18,75</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19,00</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i/>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N</w:t>
            </w:r>
            <w:r>
              <w:rPr>
                <w:rFonts w:ascii="Times New Roman" w:hAnsi="Times New Roman" w:cs="Times New Roman"/>
                <w:color w:val="000000"/>
                <w:sz w:val="24"/>
                <w:szCs w:val="24"/>
              </w:rPr>
              <w:t xml:space="preserve"> Здравоохранение и предоставление социальных услуг</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14,80</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14,30</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11,45</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15,80</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14,44</w:t>
            </w:r>
          </w:p>
        </w:tc>
      </w:tr>
      <w:tr>
        <w:tc>
          <w:tcPr>
            <w:tcW w:w="570" w:type="dxa"/>
            <w:tcBorders>
              <w:top w:val="single" w:sz="4" w:space="0" w:color="000000"/>
              <w:left w:val="single" w:sz="4" w:space="0" w:color="000000"/>
              <w:bottom w:val="single" w:sz="4" w:space="0" w:color="000000"/>
            </w:tcBorders>
            <w:shd w:val="clear" w:color="auto" w:fill="auto"/>
          </w:tcPr>
          <w:p>
            <w:pPr>
              <w:snapToGrid w:val="0"/>
              <w:spacing w:after="0"/>
              <w:rPr>
                <w:rFonts w:ascii="Times New Roman" w:hAnsi="Times New Roman" w:cs="Times New Roman"/>
                <w:i/>
                <w:color w:val="000000"/>
                <w:sz w:val="24"/>
                <w:szCs w:val="24"/>
              </w:rPr>
            </w:pPr>
          </w:p>
        </w:tc>
        <w:tc>
          <w:tcPr>
            <w:tcW w:w="5550" w:type="dxa"/>
            <w:tcBorders>
              <w:top w:val="single" w:sz="4" w:space="0" w:color="000000"/>
              <w:left w:val="single" w:sz="4" w:space="0" w:color="000000"/>
              <w:bottom w:val="single" w:sz="4" w:space="0" w:color="000000"/>
            </w:tcBorders>
            <w:shd w:val="clear" w:color="auto" w:fill="auto"/>
          </w:tcPr>
          <w:p>
            <w:pPr>
              <w:spacing w:after="0"/>
              <w:ind w:hanging="2"/>
              <w:jc w:val="both"/>
              <w:rPr>
                <w:rFonts w:ascii="Times New Roman" w:hAnsi="Times New Roman" w:cs="Times New Roman"/>
                <w:sz w:val="24"/>
                <w:szCs w:val="24"/>
              </w:rPr>
            </w:pPr>
            <w:r>
              <w:rPr>
                <w:rFonts w:ascii="Times New Roman" w:hAnsi="Times New Roman" w:cs="Times New Roman"/>
                <w:bCs/>
                <w:color w:val="000000"/>
                <w:sz w:val="24"/>
                <w:szCs w:val="24"/>
              </w:rPr>
              <w:t>Раздел O</w:t>
            </w:r>
            <w:r>
              <w:rPr>
                <w:rFonts w:ascii="Times New Roman" w:hAnsi="Times New Roman" w:cs="Times New Roman"/>
                <w:color w:val="000000"/>
                <w:sz w:val="24"/>
                <w:szCs w:val="24"/>
              </w:rPr>
              <w:t xml:space="preserve"> Предоставление прочих коммунальных, социальных и персональных услуг </w:t>
            </w:r>
          </w:p>
        </w:tc>
        <w:tc>
          <w:tcPr>
            <w:tcW w:w="79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3,05</w:t>
            </w:r>
          </w:p>
        </w:tc>
        <w:tc>
          <w:tcPr>
            <w:tcW w:w="855" w:type="dxa"/>
            <w:tcBorders>
              <w:top w:val="single" w:sz="4" w:space="0" w:color="000000"/>
              <w:left w:val="single" w:sz="4" w:space="0" w:color="000000"/>
              <w:bottom w:val="single" w:sz="4" w:space="0" w:color="000000"/>
            </w:tcBorders>
            <w:shd w:val="clear" w:color="auto" w:fill="auto"/>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3,03</w:t>
            </w:r>
          </w:p>
        </w:tc>
        <w:tc>
          <w:tcPr>
            <w:tcW w:w="840"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3,26</w:t>
            </w:r>
          </w:p>
        </w:tc>
        <w:tc>
          <w:tcPr>
            <w:tcW w:w="795" w:type="dxa"/>
            <w:tcBorders>
              <w:top w:val="single" w:sz="4" w:space="0" w:color="000000"/>
              <w:left w:val="single" w:sz="4" w:space="0" w:color="000000"/>
              <w:bottom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3,26</w:t>
            </w:r>
          </w:p>
        </w:tc>
        <w:tc>
          <w:tcPr>
            <w:tcW w:w="910" w:type="dxa"/>
            <w:tcBorders>
              <w:top w:val="single" w:sz="4" w:space="0" w:color="000000"/>
              <w:left w:val="single" w:sz="4" w:space="0" w:color="000000"/>
              <w:bottom w:val="single" w:sz="4" w:space="0" w:color="000000"/>
              <w:right w:val="single" w:sz="4" w:space="0" w:color="000000"/>
            </w:tcBorders>
            <w:shd w:val="clear" w:color="auto" w:fill="auto"/>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4,66</w:t>
            </w:r>
          </w:p>
        </w:tc>
      </w:tr>
    </w:tbl>
    <w:p>
      <w:pPr>
        <w:spacing w:after="0"/>
        <w:jc w:val="both"/>
        <w:rPr>
          <w:rFonts w:ascii="Times New Roman" w:hAnsi="Times New Roman" w:cs="Times New Roman"/>
          <w:sz w:val="28"/>
          <w:szCs w:val="28"/>
        </w:rPr>
      </w:pPr>
      <w:r>
        <w:rPr>
          <w:rFonts w:ascii="Times New Roman" w:hAnsi="Times New Roman" w:cs="Times New Roman"/>
          <w:bCs/>
          <w:color w:val="000000"/>
          <w:spacing w:val="-4"/>
          <w:sz w:val="24"/>
          <w:szCs w:val="24"/>
        </w:rPr>
        <w:t xml:space="preserve">       </w:t>
      </w:r>
      <w:r>
        <w:rPr>
          <w:rFonts w:ascii="Times New Roman" w:hAnsi="Times New Roman" w:cs="Times New Roman"/>
          <w:bCs/>
          <w:color w:val="000000"/>
          <w:spacing w:val="-4"/>
          <w:sz w:val="28"/>
          <w:szCs w:val="28"/>
        </w:rPr>
        <w:t>Сведения за 2017 год по видам экономической деятельности представлены в отдельной таблице ввиду введения в действие с января 2017 года Общероссийского классификатора видов экономической деятельности (ОКВЭД2) ОК 029-2014 (КДЕС Ред.2).</w:t>
      </w:r>
    </w:p>
    <w:p>
      <w:pPr>
        <w:spacing w:after="0"/>
        <w:ind w:firstLine="680"/>
        <w:jc w:val="right"/>
        <w:rPr>
          <w:rFonts w:ascii="Times New Roman" w:hAnsi="Times New Roman" w:cs="Times New Roman"/>
          <w:sz w:val="24"/>
          <w:szCs w:val="24"/>
        </w:rPr>
      </w:pPr>
      <w:r>
        <w:rPr>
          <w:rFonts w:ascii="Times New Roman" w:hAnsi="Times New Roman" w:cs="Times New Roman"/>
          <w:bCs/>
          <w:i/>
          <w:iCs/>
          <w:color w:val="000000"/>
          <w:spacing w:val="-4"/>
          <w:sz w:val="24"/>
          <w:szCs w:val="24"/>
        </w:rPr>
        <w:t>Таблица 4</w:t>
      </w:r>
    </w:p>
    <w:p>
      <w:pPr>
        <w:spacing w:after="0"/>
        <w:ind w:firstLine="680"/>
        <w:jc w:val="both"/>
        <w:rPr>
          <w:rFonts w:ascii="Times New Roman" w:hAnsi="Times New Roman" w:cs="Times New Roman"/>
          <w:sz w:val="24"/>
          <w:szCs w:val="24"/>
        </w:rPr>
      </w:pPr>
      <w:r>
        <w:rPr>
          <w:rFonts w:ascii="Times New Roman" w:hAnsi="Times New Roman" w:cs="Times New Roman"/>
          <w:b/>
          <w:bCs/>
          <w:color w:val="000000"/>
          <w:spacing w:val="-4"/>
          <w:sz w:val="24"/>
          <w:szCs w:val="24"/>
        </w:rPr>
        <w:t>Структура занятости населения в Каслинском муниципальном районе</w:t>
      </w:r>
    </w:p>
    <w:tbl>
      <w:tblPr>
        <w:tblW w:w="0" w:type="auto"/>
        <w:tblInd w:w="-263" w:type="dxa"/>
        <w:tblLayout w:type="fixed"/>
        <w:tblLook w:val="0000"/>
      </w:tblPr>
      <w:tblGrid>
        <w:gridCol w:w="570"/>
        <w:gridCol w:w="8100"/>
        <w:gridCol w:w="690"/>
        <w:gridCol w:w="843"/>
      </w:tblGrid>
      <w:tr>
        <w:trPr>
          <w:trHeight w:val="636"/>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 п/п</w:t>
            </w:r>
          </w:p>
        </w:tc>
        <w:tc>
          <w:tcPr>
            <w:tcW w:w="8100" w:type="dxa"/>
            <w:tcBorders>
              <w:top w:val="single" w:sz="4" w:space="0" w:color="000000"/>
              <w:left w:val="single" w:sz="4" w:space="0" w:color="000000"/>
              <w:bottom w:val="single" w:sz="4" w:space="0" w:color="000000"/>
            </w:tcBorders>
            <w:shd w:val="clear" w:color="auto" w:fill="auto"/>
            <w:vAlign w:val="center"/>
          </w:tcPr>
          <w:p>
            <w:pPr>
              <w:spacing w:after="0"/>
              <w:jc w:val="center"/>
              <w:rPr>
                <w:rFonts w:ascii="Times New Roman" w:hAnsi="Times New Roman" w:cs="Times New Roman"/>
                <w:sz w:val="24"/>
                <w:szCs w:val="24"/>
              </w:rPr>
            </w:pPr>
            <w:r>
              <w:rPr>
                <w:rFonts w:ascii="Times New Roman" w:hAnsi="Times New Roman" w:cs="Times New Roman"/>
                <w:color w:val="000000"/>
                <w:sz w:val="24"/>
                <w:szCs w:val="24"/>
              </w:rPr>
              <w:t>Показатели</w:t>
            </w:r>
          </w:p>
          <w:p>
            <w:pPr>
              <w:spacing w:after="0"/>
              <w:rPr>
                <w:rFonts w:ascii="Times New Roman" w:hAnsi="Times New Roman" w:cs="Times New Roman"/>
                <w:color w:val="000000"/>
                <w:sz w:val="24"/>
                <w:szCs w:val="24"/>
              </w:rPr>
            </w:pPr>
          </w:p>
        </w:tc>
        <w:tc>
          <w:tcPr>
            <w:tcW w:w="690" w:type="dxa"/>
            <w:tcBorders>
              <w:top w:val="single" w:sz="4" w:space="0" w:color="000000"/>
              <w:left w:val="single" w:sz="4" w:space="0" w:color="000000"/>
              <w:bottom w:val="single" w:sz="4" w:space="0" w:color="000000"/>
            </w:tcBorders>
            <w:shd w:val="clear" w:color="auto" w:fill="auto"/>
            <w:vAlign w:val="center"/>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2017 год</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2018 год</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1</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color w:val="000000"/>
                <w:sz w:val="24"/>
                <w:szCs w:val="24"/>
              </w:rPr>
              <w:t>Численность занятых в экономике, тыс. чел.</w:t>
            </w:r>
          </w:p>
        </w:tc>
        <w:tc>
          <w:tcPr>
            <w:tcW w:w="690" w:type="dxa"/>
            <w:tcBorders>
              <w:top w:val="single" w:sz="4" w:space="0" w:color="000000"/>
              <w:left w:val="single" w:sz="4" w:space="0" w:color="000000"/>
              <w:bottom w:val="single" w:sz="4" w:space="0" w:color="000000"/>
            </w:tcBorders>
            <w:shd w:val="clear" w:color="auto" w:fill="auto"/>
            <w:vAlign w:val="center"/>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11,5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11,5</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2</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color w:val="000000"/>
                <w:sz w:val="24"/>
                <w:szCs w:val="24"/>
              </w:rPr>
              <w:t>Структура занятости населения по видам деятельности, %</w:t>
            </w:r>
          </w:p>
        </w:tc>
        <w:tc>
          <w:tcPr>
            <w:tcW w:w="690" w:type="dxa"/>
            <w:tcBorders>
              <w:top w:val="single" w:sz="4" w:space="0" w:color="000000"/>
              <w:left w:val="single" w:sz="4" w:space="0" w:color="000000"/>
              <w:bottom w:val="single" w:sz="4" w:space="0" w:color="000000"/>
            </w:tcBorders>
            <w:shd w:val="clear" w:color="auto" w:fill="auto"/>
            <w:vAlign w:val="center"/>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100</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3</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color w:val="000000"/>
                <w:sz w:val="24"/>
                <w:szCs w:val="24"/>
              </w:rPr>
              <w:t>Раздел А</w:t>
            </w:r>
            <w:r>
              <w:rPr>
                <w:rFonts w:ascii="Times New Roman" w:hAnsi="Times New Roman" w:cs="Times New Roman"/>
                <w:color w:val="000000"/>
                <w:sz w:val="24"/>
                <w:szCs w:val="24"/>
              </w:rPr>
              <w:t xml:space="preserve"> Сельское, лесное хозяйство, охота, рыболовство и рыбоводство</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7,4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7,4</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4</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color w:val="000000"/>
                <w:sz w:val="24"/>
                <w:szCs w:val="24"/>
              </w:rPr>
              <w:t>Раздел В</w:t>
            </w:r>
            <w:r>
              <w:rPr>
                <w:rFonts w:ascii="Times New Roman" w:hAnsi="Times New Roman" w:cs="Times New Roman"/>
                <w:color w:val="000000"/>
                <w:sz w:val="24"/>
                <w:szCs w:val="24"/>
              </w:rPr>
              <w:t xml:space="preserve"> Добыча полезных ископаемых</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16,5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16,5</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5</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С</w:t>
            </w:r>
            <w:r>
              <w:rPr>
                <w:rFonts w:ascii="Times New Roman" w:hAnsi="Times New Roman" w:cs="Times New Roman"/>
                <w:color w:val="000000"/>
                <w:sz w:val="24"/>
                <w:szCs w:val="24"/>
              </w:rPr>
              <w:t xml:space="preserve"> Обрабатывающие производства</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15,9</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15,9</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color w:val="000000"/>
                <w:sz w:val="24"/>
                <w:szCs w:val="24"/>
              </w:rPr>
              <w:t>6</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D</w:t>
            </w:r>
            <w:r>
              <w:rPr>
                <w:rFonts w:ascii="Times New Roman" w:hAnsi="Times New Roman" w:cs="Times New Roman"/>
                <w:color w:val="000000"/>
                <w:sz w:val="24"/>
                <w:szCs w:val="24"/>
              </w:rPr>
              <w:t xml:space="preserve"> Обеспечение электрической энергией, газом и паром; кондиционирование воздуха</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0,7</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7</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E</w:t>
            </w:r>
            <w:r>
              <w:rPr>
                <w:rFonts w:ascii="Times New Roman" w:hAnsi="Times New Roman" w:cs="Times New Roman"/>
                <w:color w:val="000000"/>
                <w:sz w:val="24"/>
                <w:szCs w:val="24"/>
              </w:rPr>
              <w:t xml:space="preserve"> Водоснабжение; водоотведение, организация сбора и утилизации отходов, деятельность по ликвидации загрязнении </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0,7</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8</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F</w:t>
            </w:r>
            <w:r>
              <w:rPr>
                <w:rFonts w:ascii="Times New Roman" w:hAnsi="Times New Roman" w:cs="Times New Roman"/>
                <w:color w:val="000000"/>
                <w:sz w:val="24"/>
                <w:szCs w:val="24"/>
              </w:rPr>
              <w:t xml:space="preserve"> Строительство</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9</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G</w:t>
            </w:r>
            <w:r>
              <w:rPr>
                <w:rFonts w:ascii="Times New Roman" w:hAnsi="Times New Roman" w:cs="Times New Roman"/>
                <w:color w:val="000000"/>
                <w:sz w:val="24"/>
                <w:szCs w:val="24"/>
              </w:rPr>
              <w:t xml:space="preserve"> Торговля оптовая и розничная; ремонт автотранспортных средств и мотоциклов </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5,2</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5,2</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10</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H </w:t>
            </w:r>
            <w:r>
              <w:rPr>
                <w:rFonts w:ascii="Times New Roman" w:hAnsi="Times New Roman" w:cs="Times New Roman"/>
                <w:bCs/>
                <w:color w:val="000000"/>
                <w:sz w:val="24"/>
                <w:szCs w:val="24"/>
              </w:rPr>
              <w:t>Транспортировка и хранение</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11</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I</w:t>
            </w:r>
            <w:r>
              <w:rPr>
                <w:rFonts w:ascii="Times New Roman" w:hAnsi="Times New Roman" w:cs="Times New Roman"/>
                <w:color w:val="000000"/>
                <w:sz w:val="24"/>
                <w:szCs w:val="24"/>
              </w:rPr>
              <w:t xml:space="preserve"> Деятельность гостиниц и предприятий общественного питания</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0,1</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12</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J </w:t>
            </w:r>
            <w:r>
              <w:rPr>
                <w:rFonts w:ascii="Times New Roman" w:hAnsi="Times New Roman" w:cs="Times New Roman"/>
                <w:color w:val="000000"/>
                <w:sz w:val="24"/>
                <w:szCs w:val="24"/>
              </w:rPr>
              <w:t>Деятельность в области и информации и связи</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0,1</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13</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K </w:t>
            </w:r>
            <w:r>
              <w:rPr>
                <w:rFonts w:ascii="Times New Roman" w:hAnsi="Times New Roman" w:cs="Times New Roman"/>
                <w:color w:val="000000"/>
                <w:sz w:val="24"/>
                <w:szCs w:val="24"/>
              </w:rPr>
              <w:t>Деятельность финансовая и страховая</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0,6</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0,6</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14</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w:t>
            </w:r>
            <w:r>
              <w:rPr>
                <w:rFonts w:ascii="Times New Roman" w:hAnsi="Times New Roman" w:cs="Times New Roman"/>
                <w:b/>
                <w:bCs/>
                <w:color w:val="000000"/>
                <w:sz w:val="24"/>
                <w:szCs w:val="24"/>
                <w:lang w:val="en-US"/>
              </w:rPr>
              <w:t>L</w:t>
            </w:r>
            <w:r>
              <w:rPr>
                <w:rFonts w:ascii="Times New Roman" w:hAnsi="Times New Roman" w:cs="Times New Roman"/>
                <w:color w:val="000000"/>
                <w:sz w:val="24"/>
                <w:szCs w:val="24"/>
              </w:rPr>
              <w:t xml:space="preserve"> Деятельность по операциям с недвижимым имуществом</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2,0</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15</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M</w:t>
            </w:r>
            <w:r>
              <w:rPr>
                <w:rFonts w:ascii="Times New Roman" w:hAnsi="Times New Roman" w:cs="Times New Roman"/>
                <w:color w:val="000000"/>
                <w:sz w:val="24"/>
                <w:szCs w:val="24"/>
              </w:rPr>
              <w:t xml:space="preserve"> Деятельность профессиональная, научная и техническая</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0,1</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0,1</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16</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Раздел N</w:t>
            </w:r>
            <w:r>
              <w:rPr>
                <w:rFonts w:ascii="Times New Roman" w:hAnsi="Times New Roman" w:cs="Times New Roman"/>
                <w:color w:val="000000"/>
                <w:sz w:val="24"/>
                <w:szCs w:val="24"/>
              </w:rPr>
              <w:t xml:space="preserve"> Деятельность административная и сопутствующие дополнительные услуги</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0,5</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17</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O </w:t>
            </w:r>
            <w:r>
              <w:rPr>
                <w:rFonts w:ascii="Times New Roman" w:hAnsi="Times New Roman" w:cs="Times New Roman"/>
                <w:bCs/>
                <w:color w:val="000000"/>
                <w:sz w:val="24"/>
                <w:szCs w:val="24"/>
              </w:rPr>
              <w:t>Государственное управление и обеспечение военной безопасности; социальное обеспечение</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16,0</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16,0</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18</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Р </w:t>
            </w:r>
            <w:r>
              <w:rPr>
                <w:rFonts w:ascii="Times New Roman" w:hAnsi="Times New Roman" w:cs="Times New Roman"/>
                <w:bCs/>
                <w:color w:val="000000"/>
                <w:sz w:val="24"/>
                <w:szCs w:val="24"/>
              </w:rPr>
              <w:t>Образование</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19,4</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19,4</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19</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Q </w:t>
            </w:r>
            <w:r>
              <w:rPr>
                <w:rFonts w:ascii="Times New Roman" w:hAnsi="Times New Roman" w:cs="Times New Roman"/>
                <w:bCs/>
                <w:color w:val="000000"/>
                <w:sz w:val="24"/>
                <w:szCs w:val="24"/>
              </w:rPr>
              <w:t>Деятельность в области здравоохранения и социальных услуг</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5,5</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5,5</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20</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R </w:t>
            </w:r>
            <w:r>
              <w:rPr>
                <w:rFonts w:ascii="Times New Roman" w:hAnsi="Times New Roman" w:cs="Times New Roman"/>
                <w:bCs/>
                <w:color w:val="000000"/>
                <w:sz w:val="24"/>
                <w:szCs w:val="24"/>
              </w:rPr>
              <w:t>Деятельность в области культуры, спорта, организации досуга и развлечений.</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2,7</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2,7</w:t>
            </w:r>
          </w:p>
        </w:tc>
      </w:tr>
      <w:tr>
        <w:trPr>
          <w:trHeight w:val="284"/>
        </w:trPr>
        <w:tc>
          <w:tcPr>
            <w:tcW w:w="570" w:type="dxa"/>
            <w:tcBorders>
              <w:top w:val="single" w:sz="4" w:space="0" w:color="000000"/>
              <w:left w:val="single" w:sz="4" w:space="0" w:color="000000"/>
              <w:bottom w:val="single" w:sz="4" w:space="0" w:color="000000"/>
            </w:tcBorders>
            <w:shd w:val="clear" w:color="auto" w:fill="auto"/>
          </w:tcPr>
          <w:p>
            <w:pPr>
              <w:spacing w:after="0"/>
              <w:rPr>
                <w:rFonts w:ascii="Times New Roman" w:hAnsi="Times New Roman" w:cs="Times New Roman"/>
                <w:sz w:val="24"/>
                <w:szCs w:val="24"/>
              </w:rPr>
            </w:pPr>
            <w:r>
              <w:rPr>
                <w:rFonts w:ascii="Times New Roman" w:hAnsi="Times New Roman" w:cs="Times New Roman"/>
                <w:bCs/>
                <w:color w:val="000000"/>
                <w:sz w:val="24"/>
                <w:szCs w:val="24"/>
              </w:rPr>
              <w:t>21</w:t>
            </w:r>
          </w:p>
        </w:tc>
        <w:tc>
          <w:tcPr>
            <w:tcW w:w="8100" w:type="dxa"/>
            <w:tcBorders>
              <w:top w:val="single" w:sz="4" w:space="0" w:color="000000"/>
              <w:left w:val="single" w:sz="4" w:space="0" w:color="000000"/>
              <w:bottom w:val="single" w:sz="4" w:space="0" w:color="000000"/>
            </w:tcBorders>
            <w:shd w:val="clear" w:color="auto" w:fill="auto"/>
          </w:tcPr>
          <w:p>
            <w:pPr>
              <w:spacing w:after="0"/>
              <w:jc w:val="both"/>
              <w:rPr>
                <w:rFonts w:ascii="Times New Roman" w:hAnsi="Times New Roman" w:cs="Times New Roman"/>
                <w:sz w:val="24"/>
                <w:szCs w:val="24"/>
              </w:rPr>
            </w:pPr>
            <w:r>
              <w:rPr>
                <w:rFonts w:ascii="Times New Roman" w:hAnsi="Times New Roman" w:cs="Times New Roman"/>
                <w:b/>
                <w:bCs/>
                <w:color w:val="000000"/>
                <w:sz w:val="24"/>
                <w:szCs w:val="24"/>
              </w:rPr>
              <w:t xml:space="preserve">Раздел S </w:t>
            </w:r>
            <w:r>
              <w:rPr>
                <w:rFonts w:ascii="Times New Roman" w:hAnsi="Times New Roman" w:cs="Times New Roman"/>
                <w:bCs/>
                <w:color w:val="000000"/>
                <w:sz w:val="24"/>
                <w:szCs w:val="24"/>
              </w:rPr>
              <w:t>Предоставление прочих видов услуг</w:t>
            </w:r>
          </w:p>
        </w:tc>
        <w:tc>
          <w:tcPr>
            <w:tcW w:w="690" w:type="dxa"/>
            <w:tcBorders>
              <w:top w:val="single" w:sz="4" w:space="0" w:color="000000"/>
              <w:left w:val="single" w:sz="4" w:space="0" w:color="000000"/>
              <w:bottom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6,6</w:t>
            </w:r>
          </w:p>
        </w:tc>
        <w:tc>
          <w:tcPr>
            <w:tcW w:w="843"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ind w:left="-57" w:right="-57"/>
              <w:jc w:val="center"/>
              <w:rPr>
                <w:rFonts w:ascii="Times New Roman" w:hAnsi="Times New Roman" w:cs="Times New Roman"/>
                <w:sz w:val="24"/>
                <w:szCs w:val="24"/>
              </w:rPr>
            </w:pPr>
            <w:r>
              <w:rPr>
                <w:rFonts w:ascii="Times New Roman" w:hAnsi="Times New Roman" w:cs="Times New Roman"/>
                <w:color w:val="000000"/>
                <w:sz w:val="24"/>
                <w:szCs w:val="24"/>
              </w:rPr>
              <w:t>6,6</w:t>
            </w:r>
          </w:p>
        </w:tc>
      </w:tr>
    </w:tbl>
    <w:p>
      <w:pPr>
        <w:spacing w:after="0"/>
        <w:ind w:firstLine="708"/>
        <w:jc w:val="both"/>
        <w:rPr>
          <w:rFonts w:ascii="Times New Roman" w:hAnsi="Times New Roman" w:cs="Times New Roman"/>
          <w:color w:val="000000"/>
          <w:sz w:val="28"/>
          <w:szCs w:val="28"/>
        </w:rPr>
      </w:pPr>
    </w:p>
    <w:p>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Среднесписочная численность работающих за последние 7 лет ежегодно снижалась. Если в 2012 году на крупных и средних предприятиях района по данным Челябинскстата работали 7282 чел., то в 2018 году их 5988 чел.</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ab/>
        <w:t>В структуре работающих по отраслям экономики произошли изменения. Так сократилась доля занятых по виду деятельности «Обрабатывающие производства» с 18,18% до 13,9%. Это вызвано закрытием предприятий.  Также снижается удельный вес занятых в сфере сельского хозяйства, транспорта, производстве и распределении электроэнергии, газа и воды.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ab/>
        <w:t>С 16,88% до 19% увеличилась доля занятых в образовании, добыче полезных ископаемых с 12,44%  до 14,8%, с  2,9%  до  4,96%  в торговле.</w:t>
      </w:r>
    </w:p>
    <w:p>
      <w:pPr>
        <w:spacing w:after="0"/>
        <w:rPr>
          <w:rFonts w:ascii="Times New Roman" w:hAnsi="Times New Roman" w:cs="Times New Roman"/>
          <w:color w:val="000000"/>
          <w:spacing w:val="-4"/>
          <w:sz w:val="24"/>
          <w:szCs w:val="24"/>
        </w:rPr>
      </w:pPr>
    </w:p>
    <w:p>
      <w:pPr>
        <w:spacing w:after="0"/>
        <w:ind w:left="1701" w:hanging="1701"/>
        <w:jc w:val="right"/>
        <w:rPr>
          <w:rFonts w:ascii="Times New Roman" w:hAnsi="Times New Roman" w:cs="Times New Roman"/>
          <w:sz w:val="24"/>
          <w:szCs w:val="24"/>
        </w:rPr>
      </w:pPr>
      <w:r>
        <w:rPr>
          <w:rFonts w:ascii="Times New Roman" w:hAnsi="Times New Roman" w:cs="Times New Roman"/>
          <w:i/>
          <w:iCs/>
          <w:color w:val="000000"/>
          <w:sz w:val="24"/>
          <w:szCs w:val="24"/>
        </w:rPr>
        <w:t>Таблица 5</w:t>
      </w:r>
    </w:p>
    <w:p>
      <w:pPr>
        <w:spacing w:after="0"/>
        <w:jc w:val="center"/>
        <w:rPr>
          <w:rFonts w:ascii="Times New Roman" w:hAnsi="Times New Roman" w:cs="Times New Roman"/>
          <w:sz w:val="24"/>
          <w:szCs w:val="24"/>
        </w:rPr>
      </w:pPr>
      <w:r>
        <w:rPr>
          <w:rFonts w:ascii="Times New Roman" w:hAnsi="Times New Roman" w:cs="Times New Roman"/>
          <w:b/>
          <w:bCs/>
          <w:color w:val="000000"/>
          <w:sz w:val="24"/>
          <w:szCs w:val="24"/>
        </w:rPr>
        <w:t>Уровень образования населения в возрасте 15 лет и старше  (на 1000 человек), указавших уровень образования (по данным переписи населения 2010 года)</w:t>
      </w:r>
    </w:p>
    <w:tbl>
      <w:tblPr>
        <w:tblW w:w="0" w:type="auto"/>
        <w:tblInd w:w="-145" w:type="dxa"/>
        <w:tblLayout w:type="fixed"/>
        <w:tblLook w:val="0000"/>
      </w:tblPr>
      <w:tblGrid>
        <w:gridCol w:w="4020"/>
        <w:gridCol w:w="1425"/>
        <w:gridCol w:w="1410"/>
        <w:gridCol w:w="1530"/>
        <w:gridCol w:w="1625"/>
      </w:tblGrid>
      <w:tr>
        <w:trPr>
          <w:trHeight w:val="630"/>
        </w:trPr>
        <w:tc>
          <w:tcPr>
            <w:tcW w:w="402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Образование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Все население</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Городское население</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Сельское население</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Челябинская область</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Высшее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70</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83</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51</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302</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Неполное высшее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43</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Среднее профессиональное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261</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285</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201</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348</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Начальное профессиональное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156</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145</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172</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68</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Общее среднее (полное)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159</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171</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140</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170</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Общее основное (неполное среднее)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200</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188</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218</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107</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Начальное общее</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133</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106</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174</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57</w:t>
            </w:r>
          </w:p>
        </w:tc>
      </w:tr>
      <w:tr>
        <w:trPr>
          <w:trHeight w:val="315"/>
        </w:trPr>
        <w:tc>
          <w:tcPr>
            <w:tcW w:w="4020" w:type="dxa"/>
            <w:tcBorders>
              <w:top w:val="single" w:sz="4" w:space="0" w:color="000000"/>
              <w:left w:val="single" w:sz="4" w:space="0" w:color="000000"/>
              <w:bottom w:val="single" w:sz="4" w:space="0" w:color="000000"/>
            </w:tcBorders>
            <w:shd w:val="clear" w:color="auto" w:fill="auto"/>
            <w:vAlign w:val="bottom"/>
          </w:tcPr>
          <w:p>
            <w:pPr>
              <w:snapToGrid w:val="0"/>
              <w:spacing w:after="0"/>
              <w:rPr>
                <w:rFonts w:ascii="Times New Roman" w:hAnsi="Times New Roman" w:cs="Times New Roman"/>
                <w:sz w:val="24"/>
                <w:szCs w:val="24"/>
              </w:rPr>
            </w:pPr>
            <w:r>
              <w:rPr>
                <w:rFonts w:ascii="Times New Roman" w:hAnsi="Times New Roman" w:cs="Times New Roman"/>
                <w:color w:val="000000"/>
                <w:sz w:val="24"/>
                <w:szCs w:val="24"/>
              </w:rPr>
              <w:t>Не имеющие начального образования</w:t>
            </w:r>
          </w:p>
        </w:tc>
        <w:tc>
          <w:tcPr>
            <w:tcW w:w="1425"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19</w:t>
            </w:r>
          </w:p>
        </w:tc>
        <w:tc>
          <w:tcPr>
            <w:tcW w:w="141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1530" w:type="dxa"/>
            <w:tcBorders>
              <w:top w:val="single" w:sz="4" w:space="0" w:color="000000"/>
              <w:left w:val="single" w:sz="4" w:space="0" w:color="000000"/>
              <w:bottom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36</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spacing w:after="0"/>
              <w:jc w:val="center"/>
              <w:rPr>
                <w:rFonts w:ascii="Times New Roman" w:hAnsi="Times New Roman" w:cs="Times New Roman"/>
                <w:sz w:val="24"/>
                <w:szCs w:val="24"/>
              </w:rPr>
            </w:pPr>
            <w:r>
              <w:rPr>
                <w:rFonts w:ascii="Times New Roman" w:hAnsi="Times New Roman" w:cs="Times New Roman"/>
                <w:color w:val="000000"/>
                <w:sz w:val="24"/>
                <w:szCs w:val="24"/>
              </w:rPr>
              <w:t>5</w:t>
            </w:r>
          </w:p>
        </w:tc>
      </w:tr>
    </w:tbl>
    <w:p>
      <w:pPr>
        <w:spacing w:after="0"/>
        <w:ind w:firstLine="709"/>
        <w:jc w:val="both"/>
        <w:rPr>
          <w:rFonts w:ascii="Times New Roman" w:hAnsi="Times New Roman" w:cs="Times New Roman"/>
          <w:color w:val="000000"/>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Несмотря на средний уровень образованности населения, в округе ощущается нехватка квалифицированных кадров по отдельным профессиям и специальностям. </w:t>
      </w:r>
    </w:p>
    <w:p>
      <w:pPr>
        <w:spacing w:after="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Структура начального и среднего профессионального образования не в состоянии оперативно реагировать на изменения потребностей рынка труда. Увеличивается дефицит квалифицированных кадров рабочих специальностей в промышленности. Возникает необходимость привлечения кадров из близлежащих муниципальных образований Челябинской области. Набор специальностей в учебных заведениях в недостаточной степени согласуется с текущими потребностями работодателей, необходимо синхронизировать образовательные программы на уровне Каслинского муниципального района с учетом пожеланий существующих и потенциальных работодателей.</w:t>
      </w:r>
    </w:p>
    <w:p>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pict>
          <v:shape id="_x0000_s1032" type="#_x0000_t75" style="position:absolute;left:0;text-align:left;margin-left:-2.55pt;margin-top:13.8pt;width:474pt;height:155.25pt;z-index:251668480;mso-wrap-distance-left:0;mso-wrap-distance-right:0" filled="t">
            <v:fill color2="black"/>
            <v:imagedata r:id="rId16" o:title="" croptop="-14f" cropbottom="-14f" cropleft="-7f" cropright="-7f"/>
            <w10:wrap type="square"/>
          </v:shape>
        </w:pict>
      </w:r>
    </w:p>
    <w:p>
      <w:pPr>
        <w:spacing w:after="0"/>
        <w:jc w:val="both"/>
        <w:rPr>
          <w:rFonts w:ascii="Times New Roman" w:hAnsi="Times New Roman" w:cs="Times New Roman"/>
          <w:color w:val="000000"/>
          <w:sz w:val="24"/>
          <w:szCs w:val="24"/>
        </w:rPr>
      </w:pPr>
    </w:p>
    <w:p>
      <w:pPr>
        <w:ind w:firstLine="567"/>
        <w:jc w:val="center"/>
        <w:rPr>
          <w:rFonts w:ascii="Times New Roman" w:hAnsi="Times New Roman" w:cs="Times New Roman"/>
        </w:rPr>
      </w:pPr>
      <w:r>
        <w:rPr>
          <w:rFonts w:ascii="Times New Roman" w:hAnsi="Times New Roman" w:cs="Times New Roman"/>
          <w:i/>
          <w:iCs/>
          <w:color w:val="000000"/>
          <w:sz w:val="24"/>
          <w:szCs w:val="24"/>
        </w:rPr>
        <w:t>Рис.3 Уровень  официально зарегистрированной безработицы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Уровень официально зарегистрированной безработицы  в 2018 году на территории состав</w:t>
      </w:r>
      <w:r>
        <w:rPr>
          <w:rFonts w:ascii="Times New Roman" w:eastAsia="MS Mincho" w:hAnsi="Times New Roman" w:cs="Times New Roman"/>
          <w:color w:val="000000"/>
          <w:sz w:val="28"/>
          <w:szCs w:val="28"/>
        </w:rPr>
        <w:t>ил</w:t>
      </w:r>
      <w:r>
        <w:rPr>
          <w:rFonts w:ascii="Times New Roman" w:hAnsi="Times New Roman" w:cs="Times New Roman"/>
          <w:color w:val="000000"/>
          <w:sz w:val="28"/>
          <w:szCs w:val="28"/>
        </w:rPr>
        <w:t xml:space="preserve"> </w:t>
      </w:r>
      <w:r>
        <w:rPr>
          <w:rFonts w:ascii="Times New Roman" w:eastAsia="MS Mincho" w:hAnsi="Times New Roman" w:cs="Times New Roman"/>
          <w:color w:val="000000"/>
          <w:sz w:val="28"/>
          <w:szCs w:val="28"/>
        </w:rPr>
        <w:t>2,1</w:t>
      </w:r>
      <w:r>
        <w:rPr>
          <w:rFonts w:ascii="Times New Roman" w:hAnsi="Times New Roman" w:cs="Times New Roman"/>
          <w:color w:val="000000"/>
          <w:sz w:val="28"/>
          <w:szCs w:val="28"/>
        </w:rPr>
        <w:t>% к численности экономически активного населения. Данный уровень безработицы выше среднеобластного показателя (1,</w:t>
      </w:r>
      <w:r>
        <w:rPr>
          <w:rFonts w:ascii="Times New Roman" w:eastAsia="MS Mincho" w:hAnsi="Times New Roman" w:cs="Times New Roman"/>
          <w:color w:val="000000"/>
          <w:sz w:val="28"/>
          <w:szCs w:val="28"/>
        </w:rPr>
        <w:t>16</w:t>
      </w:r>
      <w:r>
        <w:rPr>
          <w:rFonts w:ascii="Times New Roman" w:hAnsi="Times New Roman" w:cs="Times New Roman"/>
          <w:color w:val="000000"/>
          <w:sz w:val="28"/>
          <w:szCs w:val="28"/>
        </w:rPr>
        <w:t xml:space="preserve">%).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Анализ соотношения спроса и предложения рабочей силы на рынке труда района за 201</w:t>
      </w:r>
      <w:r>
        <w:rPr>
          <w:rFonts w:ascii="Times New Roman" w:eastAsia="MS Mincho" w:hAnsi="Times New Roman" w:cs="Times New Roman"/>
          <w:color w:val="000000"/>
          <w:sz w:val="28"/>
          <w:szCs w:val="28"/>
        </w:rPr>
        <w:t>8</w:t>
      </w:r>
      <w:r>
        <w:rPr>
          <w:rFonts w:ascii="Times New Roman" w:hAnsi="Times New Roman" w:cs="Times New Roman"/>
          <w:color w:val="000000"/>
          <w:sz w:val="28"/>
          <w:szCs w:val="28"/>
        </w:rPr>
        <w:t xml:space="preserve"> год выявил превышение количеством обратившихся в Центр занятости населения граждан над числом вакансий. Численность не занятых трудовой деятельностью – 2</w:t>
      </w:r>
      <w:r>
        <w:rPr>
          <w:rFonts w:ascii="Times New Roman" w:eastAsia="MS Mincho" w:hAnsi="Times New Roman" w:cs="Times New Roman"/>
          <w:color w:val="000000"/>
          <w:sz w:val="28"/>
          <w:szCs w:val="28"/>
        </w:rPr>
        <w:t>56</w:t>
      </w:r>
      <w:r>
        <w:rPr>
          <w:rFonts w:ascii="Times New Roman" w:hAnsi="Times New Roman" w:cs="Times New Roman"/>
          <w:color w:val="000000"/>
          <w:sz w:val="28"/>
          <w:szCs w:val="28"/>
        </w:rPr>
        <w:t xml:space="preserve"> человек, из них признано безработными </w:t>
      </w:r>
      <w:r>
        <w:rPr>
          <w:rFonts w:ascii="Times New Roman" w:eastAsia="MS Mincho" w:hAnsi="Times New Roman" w:cs="Times New Roman"/>
          <w:color w:val="000000"/>
          <w:sz w:val="28"/>
          <w:szCs w:val="28"/>
        </w:rPr>
        <w:t>245</w:t>
      </w:r>
      <w:r>
        <w:rPr>
          <w:rFonts w:ascii="Times New Roman" w:hAnsi="Times New Roman" w:cs="Times New Roman"/>
          <w:color w:val="000000"/>
          <w:sz w:val="28"/>
          <w:szCs w:val="28"/>
        </w:rPr>
        <w:t xml:space="preserve"> человек, заявленная потребность работодателей в работниках – </w:t>
      </w:r>
      <w:r>
        <w:rPr>
          <w:rFonts w:ascii="Times New Roman" w:eastAsia="MS Mincho" w:hAnsi="Times New Roman" w:cs="Times New Roman"/>
          <w:color w:val="000000"/>
          <w:sz w:val="28"/>
          <w:szCs w:val="28"/>
        </w:rPr>
        <w:t>181</w:t>
      </w:r>
      <w:r>
        <w:rPr>
          <w:rFonts w:ascii="Times New Roman" w:hAnsi="Times New Roman" w:cs="Times New Roman"/>
          <w:color w:val="000000"/>
          <w:sz w:val="28"/>
          <w:szCs w:val="28"/>
        </w:rPr>
        <w:t xml:space="preserve"> ед.</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Налицо диспропорция между потребностями экономики и предложением со стороны рабочей силы. Предприятия и организации района не имеют возможности в требуемом количестве обеспечить производство квалифицированными кадрами рабочих специальностей.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Общими проблемами на рынке труда района являются: </w:t>
      </w:r>
    </w:p>
    <w:p>
      <w:pPr>
        <w:spacing w:after="0"/>
        <w:ind w:firstLine="680"/>
        <w:jc w:val="both"/>
        <w:rPr>
          <w:rFonts w:ascii="Times New Roman" w:hAnsi="Times New Roman" w:cs="Times New Roman"/>
          <w:sz w:val="28"/>
          <w:szCs w:val="28"/>
        </w:rPr>
      </w:pP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 xml:space="preserve">несбалансированность спроса и предложений рабочей силы; </w:t>
      </w:r>
    </w:p>
    <w:p>
      <w:pPr>
        <w:spacing w:after="0"/>
        <w:ind w:firstLine="680"/>
        <w:jc w:val="both"/>
        <w:rPr>
          <w:rFonts w:ascii="Times New Roman" w:hAnsi="Times New Roman" w:cs="Times New Roman"/>
          <w:sz w:val="28"/>
          <w:szCs w:val="28"/>
        </w:rPr>
      </w:pP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 xml:space="preserve">деформация системы трудовых отношений, обусловленная некоторой занятостью в неформальном секторе экономики без официального трудоустройства; </w:t>
      </w:r>
    </w:p>
    <w:p>
      <w:pPr>
        <w:spacing w:after="0"/>
        <w:ind w:firstLine="680"/>
        <w:jc w:val="both"/>
        <w:rPr>
          <w:rFonts w:ascii="Times New Roman" w:hAnsi="Times New Roman" w:cs="Times New Roman"/>
          <w:sz w:val="28"/>
          <w:szCs w:val="28"/>
        </w:rPr>
      </w:pPr>
      <w:r>
        <w:rPr>
          <w:rFonts w:ascii="Times New Roman" w:eastAsia="MS Mincho" w:hAnsi="Times New Roman" w:cs="Times New Roman"/>
          <w:color w:val="000000"/>
          <w:sz w:val="28"/>
          <w:szCs w:val="28"/>
        </w:rPr>
        <w:t>- т</w:t>
      </w:r>
      <w:r>
        <w:rPr>
          <w:rFonts w:ascii="Times New Roman" w:hAnsi="Times New Roman" w:cs="Times New Roman"/>
          <w:color w:val="000000"/>
          <w:sz w:val="28"/>
          <w:szCs w:val="28"/>
        </w:rPr>
        <w:t xml:space="preserve">рудоустройство ряда социально-демографических групп (молодежи без практического опыта работы, отдельных контингентов женского населения, инвалидов, освободившихся из мест лишения свободы, лиц предпенсионного возраста) остается чрезвычайно сложным; </w:t>
      </w:r>
    </w:p>
    <w:p>
      <w:pPr>
        <w:spacing w:after="0"/>
        <w:ind w:firstLine="680"/>
        <w:jc w:val="both"/>
        <w:rPr>
          <w:rFonts w:ascii="Times New Roman" w:hAnsi="Times New Roman" w:cs="Times New Roman"/>
          <w:sz w:val="28"/>
          <w:szCs w:val="28"/>
        </w:rPr>
      </w:pP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 xml:space="preserve">высокая напряженность на рынке труда в сельских поселениях; </w:t>
      </w:r>
    </w:p>
    <w:p>
      <w:pPr>
        <w:spacing w:after="0"/>
        <w:ind w:firstLine="680"/>
        <w:jc w:val="both"/>
        <w:rPr>
          <w:rFonts w:ascii="Times New Roman" w:hAnsi="Times New Roman" w:cs="Times New Roman"/>
          <w:sz w:val="28"/>
          <w:szCs w:val="28"/>
        </w:rPr>
      </w:pP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 xml:space="preserve">несоответствие между потребностью рынка труда в высококвалифицированных кадрах и уровнем квалификации граждан, ищущих работу;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вакансии работодателей (уровень квалификации, опыт работы) не соответствуют запросам граждан (условия и уровень оплаты труда, режим и условия работы, отсутствие социальных гарантий).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Таким образом, по результатам анализа трудовых ресурсов Каслинского муниципального района могут быть сделаны следующие выводы: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В Каслинском муниципальном районе наблюдается отрицательная динамика общей численности населения за период с 2012 по 2018 годы.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Наблюдается снижение доли трудоспособного населения в общей численности с 59,2% в 2012 г. до 48,6% в 2018 г. При этом наметилась тенденция к сокращению этой доли не только за счет роста доли людей старше трудоспособного возраста, но и за счет роста доли людей младше трудоспособного возраста. </w:t>
      </w:r>
    </w:p>
    <w:p>
      <w:pPr>
        <w:spacing w:after="0"/>
        <w:ind w:firstLine="709"/>
        <w:jc w:val="both"/>
        <w:rPr>
          <w:rFonts w:ascii="Times New Roman" w:hAnsi="Times New Roman" w:cs="Times New Roman"/>
          <w:sz w:val="24"/>
          <w:szCs w:val="24"/>
        </w:rPr>
      </w:pPr>
      <w:r>
        <w:rPr>
          <w:rFonts w:ascii="Times New Roman" w:hAnsi="Times New Roman" w:cs="Times New Roman"/>
          <w:color w:val="000000"/>
          <w:sz w:val="28"/>
          <w:szCs w:val="28"/>
        </w:rPr>
        <w:t>Существует риски миграции трудовой силы. В последние годы отчетливо проявилась негативная тенденция – выпускники каслинских школ, поступив и окончив лучшие вузы страны, не возвращаются в родной город. На первом этапе Стратегии реализация инвестиционных проектов может осуществляться за счет внутренних резервов трудовых ресурсов. Создание новых рабочих мест, развитие социальной сферы (строительство школ, объектов физической культуры), меры поддержки по привлечению молодых специалистов для работы в социальной сфере района и жилищное строительство должны способствовать привлечению в район молодых специалистов.</w:t>
      </w:r>
    </w:p>
    <w:p>
      <w:pPr>
        <w:ind w:firstLine="680"/>
        <w:rPr>
          <w:rFonts w:ascii="Times New Roman" w:eastAsia="Times New Roman" w:hAnsi="Times New Roman"/>
          <w:b/>
          <w:sz w:val="28"/>
          <w:szCs w:val="28"/>
        </w:rPr>
      </w:pPr>
    </w:p>
    <w:p>
      <w:pPr>
        <w:ind w:firstLine="680"/>
        <w:rPr>
          <w:rFonts w:ascii="Times New Roman" w:eastAsia="Times New Roman" w:hAnsi="Times New Roman"/>
          <w:b/>
          <w:sz w:val="28"/>
          <w:szCs w:val="28"/>
        </w:rPr>
      </w:pPr>
    </w:p>
    <w:p>
      <w:pPr>
        <w:ind w:firstLine="680"/>
        <w:rPr>
          <w:rFonts w:ascii="Times New Roman" w:hAnsi="Times New Roman" w:cs="Times New Roman"/>
          <w:b/>
          <w:sz w:val="28"/>
          <w:szCs w:val="28"/>
        </w:rPr>
      </w:pPr>
      <w:r>
        <w:rPr>
          <w:rFonts w:ascii="Times New Roman" w:eastAsia="Times New Roman" w:hAnsi="Times New Roman"/>
          <w:b/>
          <w:sz w:val="28"/>
          <w:szCs w:val="28"/>
        </w:rPr>
        <w:t>2.3</w:t>
      </w:r>
      <w:r>
        <w:rPr>
          <w:rFonts w:ascii="Times New Roman" w:eastAsia="Times New Roman" w:hAnsi="Times New Roman" w:cs="Times New Roman"/>
          <w:b/>
          <w:sz w:val="28"/>
          <w:szCs w:val="28"/>
        </w:rPr>
        <w:t>. Экономическое развитие</w:t>
      </w:r>
    </w:p>
    <w:p>
      <w:pPr>
        <w:ind w:firstLine="680"/>
        <w:jc w:val="both"/>
        <w:rPr>
          <w:rFonts w:ascii="Times New Roman" w:hAnsi="Times New Roman" w:cs="Times New Roman"/>
          <w:sz w:val="28"/>
          <w:szCs w:val="28"/>
        </w:rPr>
      </w:pPr>
      <w:r>
        <w:rPr>
          <w:rFonts w:ascii="Times New Roman" w:hAnsi="Times New Roman" w:cs="Times New Roman"/>
          <w:color w:val="000000"/>
          <w:sz w:val="28"/>
          <w:szCs w:val="28"/>
        </w:rPr>
        <w:t>Динамика основных экономических показателей Каслинского муниципального района в 2012-2018 годах в текущих ценах представлена в таблице.</w:t>
      </w:r>
    </w:p>
    <w:p>
      <w:pPr>
        <w:jc w:val="right"/>
        <w:rPr>
          <w:rFonts w:ascii="Times New Roman" w:hAnsi="Times New Roman" w:cs="Times New Roman"/>
          <w:sz w:val="24"/>
          <w:szCs w:val="24"/>
        </w:rPr>
      </w:pPr>
      <w:r>
        <w:rPr>
          <w:rFonts w:ascii="Times New Roman" w:hAnsi="Times New Roman" w:cs="Times New Roman"/>
          <w:i/>
          <w:iCs/>
          <w:color w:val="000000"/>
          <w:sz w:val="24"/>
          <w:szCs w:val="24"/>
        </w:rPr>
        <w:t>Таблица 6</w:t>
      </w:r>
      <w:r>
        <w:rPr>
          <w:rFonts w:ascii="Times New Roman" w:hAnsi="Times New Roman" w:cs="Times New Roman"/>
          <w:color w:val="000000"/>
          <w:sz w:val="24"/>
          <w:szCs w:val="24"/>
        </w:rPr>
        <w:t xml:space="preserve"> </w:t>
      </w:r>
    </w:p>
    <w:p>
      <w:pPr>
        <w:jc w:val="center"/>
        <w:rPr>
          <w:rFonts w:ascii="Times New Roman" w:hAnsi="Times New Roman" w:cs="Times New Roman"/>
          <w:sz w:val="24"/>
          <w:szCs w:val="24"/>
        </w:rPr>
      </w:pPr>
      <w:r>
        <w:rPr>
          <w:rFonts w:ascii="Times New Roman" w:hAnsi="Times New Roman" w:cs="Times New Roman"/>
          <w:b/>
          <w:bCs/>
          <w:color w:val="000000"/>
          <w:sz w:val="24"/>
          <w:szCs w:val="24"/>
        </w:rPr>
        <w:t>Динамика основных экономических показателей</w:t>
      </w:r>
    </w:p>
    <w:tbl>
      <w:tblPr>
        <w:tblW w:w="0" w:type="auto"/>
        <w:tblInd w:w="47" w:type="dxa"/>
        <w:tblLayout w:type="fixed"/>
        <w:tblLook w:val="0000"/>
      </w:tblPr>
      <w:tblGrid>
        <w:gridCol w:w="2385"/>
        <w:gridCol w:w="615"/>
        <w:gridCol w:w="915"/>
        <w:gridCol w:w="1020"/>
        <w:gridCol w:w="960"/>
        <w:gridCol w:w="960"/>
        <w:gridCol w:w="975"/>
        <w:gridCol w:w="960"/>
        <w:gridCol w:w="1035"/>
      </w:tblGrid>
      <w:tr>
        <w:trPr>
          <w:tblHeader/>
        </w:trPr>
        <w:tc>
          <w:tcPr>
            <w:tcW w:w="2385"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615"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Ед. изм.</w:t>
            </w:r>
          </w:p>
        </w:tc>
        <w:tc>
          <w:tcPr>
            <w:tcW w:w="915" w:type="dxa"/>
            <w:tcBorders>
              <w:top w:val="single" w:sz="4" w:space="0" w:color="000000"/>
              <w:left w:val="single" w:sz="4" w:space="0" w:color="000000"/>
              <w:bottom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2012</w:t>
            </w:r>
          </w:p>
        </w:tc>
        <w:tc>
          <w:tcPr>
            <w:tcW w:w="1020" w:type="dxa"/>
            <w:tcBorders>
              <w:top w:val="single" w:sz="4" w:space="0" w:color="000000"/>
              <w:left w:val="single" w:sz="4" w:space="0" w:color="000000"/>
              <w:bottom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2013</w:t>
            </w:r>
          </w:p>
        </w:tc>
        <w:tc>
          <w:tcPr>
            <w:tcW w:w="960" w:type="dxa"/>
            <w:tcBorders>
              <w:top w:val="single" w:sz="4" w:space="0" w:color="000000"/>
              <w:left w:val="single" w:sz="4" w:space="0" w:color="000000"/>
              <w:bottom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2014</w:t>
            </w:r>
          </w:p>
        </w:tc>
        <w:tc>
          <w:tcPr>
            <w:tcW w:w="960" w:type="dxa"/>
            <w:tcBorders>
              <w:top w:val="single" w:sz="4" w:space="0" w:color="000000"/>
              <w:left w:val="single" w:sz="4" w:space="0" w:color="000000"/>
              <w:bottom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2015</w:t>
            </w:r>
          </w:p>
        </w:tc>
        <w:tc>
          <w:tcPr>
            <w:tcW w:w="975" w:type="dxa"/>
            <w:tcBorders>
              <w:top w:val="single" w:sz="4" w:space="0" w:color="000000"/>
              <w:left w:val="single" w:sz="4" w:space="0" w:color="000000"/>
              <w:bottom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2016</w:t>
            </w:r>
          </w:p>
        </w:tc>
        <w:tc>
          <w:tcPr>
            <w:tcW w:w="960" w:type="dxa"/>
            <w:tcBorders>
              <w:top w:val="single" w:sz="4" w:space="0" w:color="000000"/>
              <w:left w:val="single" w:sz="4" w:space="0" w:color="000000"/>
              <w:bottom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2018</w:t>
            </w:r>
          </w:p>
        </w:tc>
      </w:tr>
      <w:tr>
        <w:tc>
          <w:tcPr>
            <w:tcW w:w="2385"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 xml:space="preserve">Отгружено товаров собственного производства, выполнено работ и услуг собственными силами по «чистым» видам по крупным и средним организациям, в % к предыдущему году </w:t>
            </w:r>
          </w:p>
        </w:tc>
        <w:tc>
          <w:tcPr>
            <w:tcW w:w="6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w:t>
            </w:r>
          </w:p>
        </w:tc>
        <w:tc>
          <w:tcPr>
            <w:tcW w:w="9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93,3</w:t>
            </w:r>
          </w:p>
        </w:tc>
        <w:tc>
          <w:tcPr>
            <w:tcW w:w="102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105,8</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88,8</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106,3</w:t>
            </w:r>
          </w:p>
        </w:tc>
        <w:tc>
          <w:tcPr>
            <w:tcW w:w="97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115,7</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113,7</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113,7</w:t>
            </w:r>
          </w:p>
        </w:tc>
      </w:tr>
      <w:tr>
        <w:tc>
          <w:tcPr>
            <w:tcW w:w="2385"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Оборот розничной торговли в % к предыдущему году в сопоставимых ценах</w:t>
            </w:r>
          </w:p>
        </w:tc>
        <w:tc>
          <w:tcPr>
            <w:tcW w:w="6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w:t>
            </w:r>
          </w:p>
        </w:tc>
        <w:tc>
          <w:tcPr>
            <w:tcW w:w="9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122,8</w:t>
            </w:r>
          </w:p>
        </w:tc>
        <w:tc>
          <w:tcPr>
            <w:tcW w:w="102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101,6</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114</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92,3</w:t>
            </w:r>
          </w:p>
        </w:tc>
        <w:tc>
          <w:tcPr>
            <w:tcW w:w="97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lang w:val="en-US"/>
              </w:rPr>
              <w:t>96,8</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98,6</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98,6</w:t>
            </w:r>
          </w:p>
        </w:tc>
      </w:tr>
      <w:tr>
        <w:tc>
          <w:tcPr>
            <w:tcW w:w="2385"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Объем инвестиций в основной капитал в % к предыдущему году в сопоставимых ценах</w:t>
            </w:r>
          </w:p>
        </w:tc>
        <w:tc>
          <w:tcPr>
            <w:tcW w:w="6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w:t>
            </w:r>
          </w:p>
        </w:tc>
        <w:tc>
          <w:tcPr>
            <w:tcW w:w="9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151,7</w:t>
            </w:r>
          </w:p>
        </w:tc>
        <w:tc>
          <w:tcPr>
            <w:tcW w:w="102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60,2</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45,4</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53,9</w:t>
            </w:r>
          </w:p>
        </w:tc>
        <w:tc>
          <w:tcPr>
            <w:tcW w:w="97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161,6</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90,4</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90,4</w:t>
            </w:r>
          </w:p>
        </w:tc>
      </w:tr>
      <w:tr>
        <w:tc>
          <w:tcPr>
            <w:tcW w:w="2385" w:type="dxa"/>
            <w:tcBorders>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Объем продукции сельского хозяйства, в % к предыдущему году в сопоставимых ценах</w:t>
            </w:r>
          </w:p>
        </w:tc>
        <w:tc>
          <w:tcPr>
            <w:tcW w:w="615" w:type="dxa"/>
            <w:tcBorders>
              <w:left w:val="single" w:sz="4" w:space="0" w:color="000000"/>
              <w:bottom w:val="single" w:sz="4" w:space="0" w:color="000000"/>
            </w:tcBorders>
            <w:shd w:val="clear" w:color="auto" w:fill="auto"/>
            <w:vAlign w:val="center"/>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w:t>
            </w:r>
          </w:p>
        </w:tc>
        <w:tc>
          <w:tcPr>
            <w:tcW w:w="915" w:type="dxa"/>
            <w:tcBorders>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78,1</w:t>
            </w:r>
          </w:p>
        </w:tc>
        <w:tc>
          <w:tcPr>
            <w:tcW w:w="1020" w:type="dxa"/>
            <w:tcBorders>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125,4</w:t>
            </w:r>
          </w:p>
        </w:tc>
        <w:tc>
          <w:tcPr>
            <w:tcW w:w="960" w:type="dxa"/>
            <w:tcBorders>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90,9</w:t>
            </w:r>
          </w:p>
        </w:tc>
        <w:tc>
          <w:tcPr>
            <w:tcW w:w="960" w:type="dxa"/>
            <w:tcBorders>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80,1</w:t>
            </w:r>
          </w:p>
        </w:tc>
        <w:tc>
          <w:tcPr>
            <w:tcW w:w="975" w:type="dxa"/>
            <w:tcBorders>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99,0</w:t>
            </w:r>
          </w:p>
        </w:tc>
        <w:tc>
          <w:tcPr>
            <w:tcW w:w="960" w:type="dxa"/>
            <w:tcBorders>
              <w:left w:val="single" w:sz="4" w:space="0" w:color="000000"/>
              <w:bottom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106,8</w:t>
            </w:r>
          </w:p>
        </w:tc>
        <w:tc>
          <w:tcPr>
            <w:tcW w:w="1035" w:type="dxa"/>
            <w:tcBorders>
              <w:left w:val="single" w:sz="4" w:space="0" w:color="000000"/>
              <w:bottom w:val="single" w:sz="4" w:space="0" w:color="000000"/>
              <w:right w:val="single" w:sz="4" w:space="0" w:color="000000"/>
            </w:tcBorders>
            <w:shd w:val="clear" w:color="auto" w:fill="auto"/>
            <w:vAlign w:val="center"/>
          </w:tcPr>
          <w:p>
            <w:pPr>
              <w:overflowPunct w:val="0"/>
              <w:autoSpaceDE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106,8</w:t>
            </w:r>
          </w:p>
        </w:tc>
      </w:tr>
      <w:tr>
        <w:tc>
          <w:tcPr>
            <w:tcW w:w="2385" w:type="dxa"/>
            <w:tcBorders>
              <w:top w:val="single" w:sz="4" w:space="0" w:color="000000"/>
              <w:left w:val="single" w:sz="4" w:space="0" w:color="000000"/>
              <w:bottom w:val="single" w:sz="4" w:space="0" w:color="000000"/>
            </w:tcBorders>
            <w:shd w:val="clear" w:color="auto" w:fill="auto"/>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Среднемесячная заработная плата по полному кругу организаций</w:t>
            </w:r>
          </w:p>
        </w:tc>
        <w:tc>
          <w:tcPr>
            <w:tcW w:w="6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руб.</w:t>
            </w:r>
          </w:p>
        </w:tc>
        <w:tc>
          <w:tcPr>
            <w:tcW w:w="915" w:type="dxa"/>
            <w:tcBorders>
              <w:top w:val="single" w:sz="4" w:space="0" w:color="000000"/>
              <w:left w:val="single" w:sz="4" w:space="0" w:color="000000"/>
              <w:bottom w:val="single" w:sz="4" w:space="0" w:color="000000"/>
            </w:tcBorders>
            <w:shd w:val="clear" w:color="auto" w:fill="auto"/>
            <w:vAlign w:val="center"/>
          </w:tcPr>
          <w:p>
            <w:pPr>
              <w:snapToGrid w:val="0"/>
              <w:ind w:left="-57" w:right="-57"/>
              <w:jc w:val="center"/>
              <w:rPr>
                <w:rFonts w:ascii="Times New Roman" w:hAnsi="Times New Roman" w:cs="Times New Roman"/>
                <w:sz w:val="24"/>
                <w:szCs w:val="24"/>
              </w:rPr>
            </w:pPr>
            <w:r>
              <w:rPr>
                <w:rFonts w:ascii="Times New Roman" w:hAnsi="Times New Roman" w:cs="Times New Roman"/>
                <w:color w:val="000000"/>
                <w:sz w:val="24"/>
                <w:szCs w:val="24"/>
              </w:rPr>
              <w:t>15700,4</w:t>
            </w:r>
          </w:p>
        </w:tc>
        <w:tc>
          <w:tcPr>
            <w:tcW w:w="1020" w:type="dxa"/>
            <w:tcBorders>
              <w:top w:val="single" w:sz="4" w:space="0" w:color="000000"/>
              <w:left w:val="single" w:sz="4" w:space="0" w:color="000000"/>
              <w:bottom w:val="single" w:sz="4" w:space="0" w:color="000000"/>
            </w:tcBorders>
            <w:shd w:val="clear" w:color="auto" w:fill="auto"/>
            <w:vAlign w:val="center"/>
          </w:tcPr>
          <w:p>
            <w:pPr>
              <w:snapToGrid w:val="0"/>
              <w:ind w:left="-57" w:right="-57"/>
              <w:jc w:val="center"/>
              <w:rPr>
                <w:rFonts w:ascii="Times New Roman" w:hAnsi="Times New Roman" w:cs="Times New Roman"/>
                <w:sz w:val="24"/>
                <w:szCs w:val="24"/>
              </w:rPr>
            </w:pPr>
            <w:r>
              <w:rPr>
                <w:rFonts w:ascii="Times New Roman" w:hAnsi="Times New Roman" w:cs="Times New Roman"/>
                <w:color w:val="000000"/>
                <w:sz w:val="24"/>
                <w:szCs w:val="24"/>
              </w:rPr>
              <w:t>19106,5</w:t>
            </w:r>
          </w:p>
        </w:tc>
        <w:tc>
          <w:tcPr>
            <w:tcW w:w="960" w:type="dxa"/>
            <w:tcBorders>
              <w:top w:val="single" w:sz="4" w:space="0" w:color="000000"/>
              <w:left w:val="single" w:sz="4" w:space="0" w:color="000000"/>
              <w:bottom w:val="single" w:sz="4" w:space="0" w:color="000000"/>
            </w:tcBorders>
            <w:shd w:val="clear" w:color="auto" w:fill="auto"/>
            <w:vAlign w:val="center"/>
          </w:tcPr>
          <w:p>
            <w:pPr>
              <w:snapToGrid w:val="0"/>
              <w:ind w:left="-57" w:right="-57"/>
              <w:jc w:val="center"/>
              <w:rPr>
                <w:rFonts w:ascii="Times New Roman" w:hAnsi="Times New Roman" w:cs="Times New Roman"/>
                <w:sz w:val="24"/>
                <w:szCs w:val="24"/>
              </w:rPr>
            </w:pPr>
            <w:r>
              <w:rPr>
                <w:rFonts w:ascii="Times New Roman" w:hAnsi="Times New Roman" w:cs="Times New Roman"/>
                <w:color w:val="000000"/>
                <w:sz w:val="24"/>
                <w:szCs w:val="24"/>
              </w:rPr>
              <w:t>24147,9</w:t>
            </w:r>
          </w:p>
        </w:tc>
        <w:tc>
          <w:tcPr>
            <w:tcW w:w="960" w:type="dxa"/>
            <w:tcBorders>
              <w:top w:val="single" w:sz="4" w:space="0" w:color="000000"/>
              <w:left w:val="single" w:sz="4" w:space="0" w:color="000000"/>
              <w:bottom w:val="single" w:sz="4" w:space="0" w:color="000000"/>
            </w:tcBorders>
            <w:shd w:val="clear" w:color="auto" w:fill="auto"/>
            <w:vAlign w:val="center"/>
          </w:tcPr>
          <w:p>
            <w:pPr>
              <w:snapToGrid w:val="0"/>
              <w:ind w:left="-57" w:right="-57"/>
              <w:jc w:val="center"/>
              <w:rPr>
                <w:rFonts w:ascii="Times New Roman" w:hAnsi="Times New Roman" w:cs="Times New Roman"/>
                <w:sz w:val="24"/>
                <w:szCs w:val="24"/>
              </w:rPr>
            </w:pPr>
            <w:r>
              <w:rPr>
                <w:rFonts w:ascii="Times New Roman" w:hAnsi="Times New Roman" w:cs="Times New Roman"/>
                <w:color w:val="000000"/>
                <w:sz w:val="24"/>
                <w:szCs w:val="24"/>
              </w:rPr>
              <w:t>22263,3</w:t>
            </w:r>
          </w:p>
        </w:tc>
        <w:tc>
          <w:tcPr>
            <w:tcW w:w="975" w:type="dxa"/>
            <w:tcBorders>
              <w:top w:val="single" w:sz="4" w:space="0" w:color="000000"/>
              <w:left w:val="single" w:sz="4" w:space="0" w:color="000000"/>
              <w:bottom w:val="single" w:sz="4" w:space="0" w:color="000000"/>
            </w:tcBorders>
            <w:shd w:val="clear" w:color="auto" w:fill="auto"/>
            <w:vAlign w:val="center"/>
          </w:tcPr>
          <w:p>
            <w:pPr>
              <w:snapToGrid w:val="0"/>
              <w:ind w:left="-57" w:right="-57"/>
              <w:jc w:val="center"/>
              <w:rPr>
                <w:rFonts w:ascii="Times New Roman" w:hAnsi="Times New Roman" w:cs="Times New Roman"/>
                <w:sz w:val="24"/>
                <w:szCs w:val="24"/>
              </w:rPr>
            </w:pPr>
            <w:r>
              <w:rPr>
                <w:rFonts w:ascii="Times New Roman" w:hAnsi="Times New Roman" w:cs="Times New Roman"/>
                <w:color w:val="000000"/>
                <w:sz w:val="24"/>
                <w:szCs w:val="24"/>
              </w:rPr>
              <w:t>23673,5</w:t>
            </w:r>
          </w:p>
        </w:tc>
        <w:tc>
          <w:tcPr>
            <w:tcW w:w="960" w:type="dxa"/>
            <w:tcBorders>
              <w:top w:val="single" w:sz="4" w:space="0" w:color="000000"/>
              <w:left w:val="single" w:sz="4" w:space="0" w:color="000000"/>
              <w:bottom w:val="single" w:sz="4" w:space="0" w:color="000000"/>
            </w:tcBorders>
            <w:shd w:val="clear" w:color="auto" w:fill="auto"/>
            <w:vAlign w:val="center"/>
          </w:tcPr>
          <w:p>
            <w:pPr>
              <w:snapToGrid w:val="0"/>
              <w:ind w:left="-57" w:right="-57"/>
              <w:jc w:val="center"/>
              <w:rPr>
                <w:rFonts w:ascii="Times New Roman" w:hAnsi="Times New Roman" w:cs="Times New Roman"/>
                <w:sz w:val="24"/>
                <w:szCs w:val="24"/>
              </w:rPr>
            </w:pPr>
            <w:r>
              <w:rPr>
                <w:rFonts w:ascii="Times New Roman" w:hAnsi="Times New Roman" w:cs="Times New Roman"/>
                <w:color w:val="000000"/>
                <w:sz w:val="24"/>
                <w:szCs w:val="24"/>
              </w:rPr>
              <w:t>25882,3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snapToGrid w:val="0"/>
              <w:ind w:left="-57" w:right="-57"/>
              <w:jc w:val="center"/>
              <w:rPr>
                <w:rFonts w:ascii="Times New Roman" w:hAnsi="Times New Roman" w:cs="Times New Roman"/>
                <w:sz w:val="24"/>
                <w:szCs w:val="24"/>
              </w:rPr>
            </w:pPr>
            <w:r>
              <w:rPr>
                <w:rFonts w:ascii="Times New Roman" w:hAnsi="Times New Roman" w:cs="Times New Roman"/>
                <w:color w:val="000000"/>
                <w:sz w:val="24"/>
                <w:szCs w:val="24"/>
              </w:rPr>
              <w:t>28652,8</w:t>
            </w:r>
          </w:p>
        </w:tc>
      </w:tr>
      <w:tr>
        <w:tc>
          <w:tcPr>
            <w:tcW w:w="2385" w:type="dxa"/>
            <w:tcBorders>
              <w:top w:val="single" w:sz="4" w:space="0" w:color="000000"/>
              <w:left w:val="single" w:sz="4" w:space="0" w:color="000000"/>
              <w:bottom w:val="single" w:sz="4" w:space="0" w:color="000000"/>
            </w:tcBorders>
            <w:shd w:val="clear" w:color="auto" w:fill="auto"/>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Среднемесячная заработная плата по полному кругу организаций в % к предыдущему году в сопоставимых ценах</w:t>
            </w:r>
          </w:p>
        </w:tc>
        <w:tc>
          <w:tcPr>
            <w:tcW w:w="615" w:type="dxa"/>
            <w:tcBorders>
              <w:top w:val="single" w:sz="4" w:space="0" w:color="000000"/>
              <w:left w:val="single" w:sz="4" w:space="0" w:color="000000"/>
              <w:bottom w:val="single" w:sz="4" w:space="0" w:color="000000"/>
            </w:tcBorders>
            <w:shd w:val="clear" w:color="auto" w:fill="auto"/>
            <w:vAlign w:val="center"/>
          </w:tcPr>
          <w:p>
            <w:pPr>
              <w:overflowPunct w:val="0"/>
              <w:autoSpaceDE w:val="0"/>
              <w:ind w:left="-57" w:right="-57"/>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w:t>
            </w:r>
          </w:p>
        </w:tc>
        <w:tc>
          <w:tcPr>
            <w:tcW w:w="915" w:type="dxa"/>
            <w:tcBorders>
              <w:top w:val="single" w:sz="4" w:space="0" w:color="000000"/>
              <w:left w:val="single" w:sz="4" w:space="0" w:color="000000"/>
              <w:bottom w:val="single" w:sz="4" w:space="0" w:color="000000"/>
            </w:tcBorders>
            <w:shd w:val="clear" w:color="auto" w:fill="auto"/>
            <w:vAlign w:val="center"/>
          </w:tcPr>
          <w:p>
            <w:pPr>
              <w:overflowPunct w:val="0"/>
              <w:autoSpaceDE w:val="0"/>
              <w:snapToGrid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102,03</w:t>
            </w:r>
          </w:p>
        </w:tc>
        <w:tc>
          <w:tcPr>
            <w:tcW w:w="1020" w:type="dxa"/>
            <w:tcBorders>
              <w:top w:val="single" w:sz="4" w:space="0" w:color="000000"/>
              <w:left w:val="single" w:sz="4" w:space="0" w:color="000000"/>
              <w:bottom w:val="single" w:sz="4" w:space="0" w:color="000000"/>
            </w:tcBorders>
            <w:shd w:val="clear" w:color="auto" w:fill="auto"/>
            <w:vAlign w:val="center"/>
          </w:tcPr>
          <w:p>
            <w:pPr>
              <w:overflowPunct w:val="0"/>
              <w:autoSpaceDE w:val="0"/>
              <w:snapToGrid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121,7</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snapToGrid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126,4</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snapToGrid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92,2</w:t>
            </w:r>
          </w:p>
        </w:tc>
        <w:tc>
          <w:tcPr>
            <w:tcW w:w="975" w:type="dxa"/>
            <w:tcBorders>
              <w:top w:val="single" w:sz="4" w:space="0" w:color="000000"/>
              <w:left w:val="single" w:sz="4" w:space="0" w:color="000000"/>
              <w:bottom w:val="single" w:sz="4" w:space="0" w:color="000000"/>
            </w:tcBorders>
            <w:shd w:val="clear" w:color="auto" w:fill="auto"/>
            <w:vAlign w:val="center"/>
          </w:tcPr>
          <w:p>
            <w:pPr>
              <w:overflowPunct w:val="0"/>
              <w:autoSpaceDE w:val="0"/>
              <w:snapToGrid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106,3</w:t>
            </w:r>
          </w:p>
        </w:tc>
        <w:tc>
          <w:tcPr>
            <w:tcW w:w="960" w:type="dxa"/>
            <w:tcBorders>
              <w:top w:val="single" w:sz="4" w:space="0" w:color="000000"/>
              <w:left w:val="single" w:sz="4" w:space="0" w:color="000000"/>
              <w:bottom w:val="single" w:sz="4" w:space="0" w:color="000000"/>
            </w:tcBorders>
            <w:shd w:val="clear" w:color="auto" w:fill="auto"/>
            <w:vAlign w:val="center"/>
          </w:tcPr>
          <w:p>
            <w:pPr>
              <w:overflowPunct w:val="0"/>
              <w:autoSpaceDE w:val="0"/>
              <w:snapToGrid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109,3</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pPr>
              <w:overflowPunct w:val="0"/>
              <w:autoSpaceDE w:val="0"/>
              <w:snapToGrid w:val="0"/>
              <w:ind w:left="-57" w:right="-57"/>
              <w:jc w:val="center"/>
              <w:textAlignment w:val="baseline"/>
              <w:rPr>
                <w:rFonts w:ascii="Times New Roman" w:hAnsi="Times New Roman" w:cs="Times New Roman"/>
                <w:sz w:val="24"/>
                <w:szCs w:val="24"/>
              </w:rPr>
            </w:pPr>
            <w:r>
              <w:rPr>
                <w:rFonts w:ascii="Times New Roman" w:hAnsi="Times New Roman" w:cs="Times New Roman"/>
                <w:color w:val="000000"/>
                <w:sz w:val="24"/>
                <w:szCs w:val="24"/>
              </w:rPr>
              <w:t>110,7</w:t>
            </w:r>
          </w:p>
        </w:tc>
      </w:tr>
    </w:tbl>
    <w:p>
      <w:pPr>
        <w:spacing w:after="0"/>
        <w:ind w:firstLine="709"/>
        <w:jc w:val="both"/>
        <w:rPr>
          <w:rFonts w:ascii="Times New Roman" w:hAnsi="Times New Roman" w:cs="Times New Roman"/>
          <w:sz w:val="28"/>
          <w:szCs w:val="28"/>
        </w:rPr>
      </w:pPr>
      <w:bookmarkStart w:id="0" w:name="_Hlk518045035"/>
    </w:p>
    <w:bookmarkEnd w:id="0"/>
    <w:p>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по «чистым» видам экономической деятельности за январь-декабрь 2018 года (по крупным и средним предприятиям) – 1,16 млрд. руб. или 101,5% в действующих ценах к аналогичному периоду прошлого года, в том числе по видам экономической деятельности:</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обрабатывающие производства – 1022922 тыс. руб. (121,1% в действующих ценах к аналогичному периоду прошлого года).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 обеспечении электрической энергией, газом и паром; кондиционировании воздуха 408974 тыс. руб. (84,3% в действующих ценах к аналогичному периоду прошлого года).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водоснабжение; водоотведение, организация сбора и утилизация отходов, деятельность по ликвидации загрязнений – 277344 тыс. руб. (110% в действующих ценах к аналогичному периоду прошлого года). </w:t>
      </w:r>
    </w:p>
    <w:p>
      <w:pPr>
        <w:snapToGrid w:val="0"/>
        <w:spacing w:after="0"/>
        <w:ind w:firstLine="680"/>
        <w:contextualSpacing/>
        <w:jc w:val="both"/>
        <w:rPr>
          <w:rFonts w:ascii="Times New Roman" w:hAnsi="Times New Roman" w:cs="Times New Roman"/>
          <w:sz w:val="28"/>
          <w:szCs w:val="28"/>
        </w:rPr>
      </w:pPr>
      <w:r>
        <w:rPr>
          <w:rFonts w:ascii="Times New Roman" w:hAnsi="Times New Roman" w:cs="Times New Roman"/>
          <w:sz w:val="28"/>
          <w:szCs w:val="28"/>
        </w:rPr>
        <w:t xml:space="preserve">В целом экономические показатели Каслинского муниципального района имеют положительную динамику. Объем отгруженной продукции по «чистым» видам деятельности по крупным и средним организациям увеличился с 2012 по 2018 год в 1,7 раза, объем продукции сельского хозяйства увеличился с 2012 по 2018 год в 5,7 раза, среднемесячная заработная плата по полному кругу организаций в 2018 году по сравнению с 2012 увеличилась в 1,8 раз. </w:t>
      </w:r>
    </w:p>
    <w:p>
      <w:pPr>
        <w:pStyle w:val="a6"/>
        <w:spacing w:line="276" w:lineRule="auto"/>
        <w:ind w:firstLine="794"/>
        <w:jc w:val="both"/>
        <w:rPr>
          <w:sz w:val="28"/>
          <w:szCs w:val="28"/>
        </w:rPr>
      </w:pPr>
      <w:r>
        <w:rPr>
          <w:sz w:val="28"/>
          <w:szCs w:val="28"/>
        </w:rPr>
        <w:t xml:space="preserve">Основным показателем качества жизни в районе, является уровень средней заработной платы населения. Увеличение зарплат не только повышает уровень жизни населения, его покупательскую способность, но и дает толчок к развитию торговли и сферы услуг. </w:t>
      </w:r>
    </w:p>
    <w:p>
      <w:pPr>
        <w:pStyle w:val="a6"/>
        <w:spacing w:line="276" w:lineRule="auto"/>
        <w:ind w:firstLine="850"/>
        <w:jc w:val="both"/>
        <w:rPr>
          <w:sz w:val="28"/>
          <w:szCs w:val="28"/>
        </w:rPr>
      </w:pPr>
      <w:r>
        <w:rPr>
          <w:sz w:val="28"/>
          <w:szCs w:val="28"/>
        </w:rPr>
        <w:t>В 2018 году рост среднемесячной заработной платы наблюдался по большинству видов экономической деятельности.</w:t>
      </w:r>
    </w:p>
    <w:p>
      <w:pPr>
        <w:pStyle w:val="12"/>
        <w:rPr>
          <w:rFonts w:ascii="Times New Roman" w:hAnsi="Times New Roman" w:cs="Times New Roman"/>
          <w:sz w:val="28"/>
          <w:szCs w:val="28"/>
          <w:lang w:bidi="ar-SA"/>
        </w:rPr>
      </w:pPr>
    </w:p>
    <w:p>
      <w:pPr>
        <w:snapToGrid w:val="0"/>
        <w:ind w:firstLine="680"/>
        <w:contextualSpacing/>
        <w:jc w:val="both"/>
        <w:rPr>
          <w:rFonts w:ascii="Times New Roman" w:hAnsi="Times New Roman" w:cs="Times New Roman"/>
          <w:sz w:val="28"/>
          <w:szCs w:val="28"/>
        </w:rPr>
      </w:pPr>
      <w:r>
        <w:rPr>
          <w:rFonts w:ascii="Times New Roman" w:hAnsi="Times New Roman" w:cs="Times New Roman"/>
          <w:b/>
          <w:bCs/>
          <w:color w:val="000000"/>
          <w:sz w:val="28"/>
          <w:szCs w:val="28"/>
        </w:rPr>
        <w:t xml:space="preserve">2.3.1. Крупные предприятия </w:t>
      </w:r>
    </w:p>
    <w:p>
      <w:pPr>
        <w:pStyle w:val="21"/>
        <w:snapToGrid w:val="0"/>
        <w:spacing w:after="0"/>
        <w:ind w:left="0" w:firstLine="680"/>
        <w:rPr>
          <w:szCs w:val="28"/>
        </w:rPr>
      </w:pPr>
      <w:r>
        <w:rPr>
          <w:color w:val="000000"/>
          <w:szCs w:val="28"/>
        </w:rPr>
        <w:t>Основными промышленными предприятиями Каслинского муниципального района являются:</w:t>
      </w:r>
    </w:p>
    <w:tbl>
      <w:tblPr>
        <w:tblW w:w="0" w:type="auto"/>
        <w:tblInd w:w="55" w:type="dxa"/>
        <w:tblLayout w:type="fixed"/>
        <w:tblCellMar>
          <w:top w:w="55" w:type="dxa"/>
          <w:left w:w="55" w:type="dxa"/>
          <w:bottom w:w="55" w:type="dxa"/>
          <w:right w:w="55" w:type="dxa"/>
        </w:tblCellMar>
        <w:tblLook w:val="0000"/>
      </w:tblPr>
      <w:tblGrid>
        <w:gridCol w:w="2940"/>
        <w:gridCol w:w="6740"/>
      </w:tblGrid>
      <w:tr>
        <w:tc>
          <w:tcPr>
            <w:tcW w:w="2940" w:type="dxa"/>
            <w:tcBorders>
              <w:top w:val="single" w:sz="1" w:space="0" w:color="FFFFFF"/>
              <w:left w:val="single" w:sz="1" w:space="0" w:color="FFFFFF"/>
              <w:bottom w:val="single" w:sz="1" w:space="0" w:color="FFFFFF"/>
            </w:tcBorders>
            <w:shd w:val="clear" w:color="auto" w:fill="auto"/>
          </w:tcPr>
          <w:p>
            <w:pPr>
              <w:snapToGrid w:val="0"/>
              <w:spacing w:before="100" w:after="10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70528" behindDoc="0" locked="0" layoutInCell="1" allowOverlap="1">
                  <wp:simplePos x="0" y="0"/>
                  <wp:positionH relativeFrom="column">
                    <wp:align>center</wp:align>
                  </wp:positionH>
                  <wp:positionV relativeFrom="paragraph">
                    <wp:align>top</wp:align>
                  </wp:positionV>
                  <wp:extent cx="1790700" cy="1685925"/>
                  <wp:effectExtent l="19050" t="0" r="0" b="0"/>
                  <wp:wrapSquare wrapText="larges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srcRect l="-151" t="-203" r="-151" b="-203"/>
                          <a:stretch>
                            <a:fillRect/>
                          </a:stretch>
                        </pic:blipFill>
                        <pic:spPr bwMode="auto">
                          <a:xfrm>
                            <a:off x="0" y="0"/>
                            <a:ext cx="1790700" cy="168592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color w:val="000000"/>
                <w:sz w:val="24"/>
                <w:szCs w:val="24"/>
              </w:rPr>
              <w:t>Рис 4 АО "Вишневогорский ГОК"</w:t>
            </w:r>
          </w:p>
        </w:tc>
        <w:tc>
          <w:tcPr>
            <w:tcW w:w="6740" w:type="dxa"/>
            <w:tcBorders>
              <w:top w:val="single" w:sz="1" w:space="0" w:color="FFFFFF"/>
              <w:left w:val="single" w:sz="1" w:space="0" w:color="FFFFFF"/>
              <w:bottom w:val="single" w:sz="1" w:space="0" w:color="FFFFFF"/>
              <w:right w:val="single" w:sz="1" w:space="0" w:color="FFFFFF"/>
            </w:tcBorders>
            <w:shd w:val="clear" w:color="auto" w:fill="auto"/>
          </w:tcPr>
          <w:p>
            <w:pPr>
              <w:pStyle w:val="21"/>
              <w:spacing w:after="0"/>
              <w:ind w:left="0" w:firstLine="680"/>
              <w:rPr>
                <w:szCs w:val="28"/>
              </w:rPr>
            </w:pPr>
            <w:r>
              <w:rPr>
                <w:color w:val="000000"/>
                <w:szCs w:val="28"/>
              </w:rPr>
              <w:t>АО «Вишневогорский ГОК» - крупнейший поставщик полевошпатового материала в Российской Федерации. Предприятие выпускает полевошпатовые материалы четырех марок (сортов). Количество работников предприятия-798 человек. Средняя заработная плата-36016 рублей. Объем отгруженной продукции за 2018 год-2113,3 млн. рублей. Перечислено налогов в местный бюджет-49476167,6 рублей.</w:t>
            </w:r>
          </w:p>
          <w:p>
            <w:pPr>
              <w:pStyle w:val="21"/>
              <w:spacing w:after="0"/>
              <w:ind w:left="0" w:firstLine="680"/>
              <w:rPr>
                <w:color w:val="000000"/>
                <w:szCs w:val="28"/>
              </w:rPr>
            </w:pPr>
          </w:p>
        </w:tc>
      </w:tr>
      <w:tr>
        <w:trPr>
          <w:trHeight w:val="3071"/>
        </w:trPr>
        <w:tc>
          <w:tcPr>
            <w:tcW w:w="2940" w:type="dxa"/>
            <w:tcBorders>
              <w:left w:val="single" w:sz="1" w:space="0" w:color="FFFFFF"/>
              <w:bottom w:val="single" w:sz="1" w:space="0" w:color="FFFFFF"/>
            </w:tcBorders>
            <w:shd w:val="clear" w:color="auto" w:fill="auto"/>
          </w:tcPr>
          <w:p>
            <w:pPr>
              <w:snapToGrid w:val="0"/>
              <w:spacing w:before="100" w:after="10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72576" behindDoc="0" locked="0" layoutInCell="1" allowOverlap="1">
                  <wp:simplePos x="0" y="0"/>
                  <wp:positionH relativeFrom="column">
                    <wp:align>center</wp:align>
                  </wp:positionH>
                  <wp:positionV relativeFrom="paragraph">
                    <wp:align>top</wp:align>
                  </wp:positionV>
                  <wp:extent cx="1790700" cy="2076450"/>
                  <wp:effectExtent l="19050" t="0" r="0" b="0"/>
                  <wp:wrapSquare wrapText="larges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l="-166" t="-249" r="-166" b="-249"/>
                          <a:stretch>
                            <a:fillRect/>
                          </a:stretch>
                        </pic:blipFill>
                        <pic:spPr bwMode="auto">
                          <a:xfrm>
                            <a:off x="0" y="0"/>
                            <a:ext cx="1790700" cy="2076450"/>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color w:val="000000"/>
                <w:sz w:val="24"/>
                <w:szCs w:val="24"/>
              </w:rPr>
              <w:t>Рис 5 АО "Радий"</w:t>
            </w:r>
          </w:p>
        </w:tc>
        <w:tc>
          <w:tcPr>
            <w:tcW w:w="6740" w:type="dxa"/>
            <w:tcBorders>
              <w:left w:val="single" w:sz="1" w:space="0" w:color="FFFFFF"/>
              <w:bottom w:val="single" w:sz="1" w:space="0" w:color="FFFFFF"/>
              <w:right w:val="single" w:sz="1" w:space="0" w:color="FFFFFF"/>
            </w:tcBorders>
            <w:shd w:val="clear" w:color="auto" w:fill="auto"/>
          </w:tcPr>
          <w:p>
            <w:pPr>
              <w:pStyle w:val="21"/>
              <w:spacing w:after="0"/>
              <w:ind w:left="0" w:firstLine="0"/>
              <w:rPr>
                <w:szCs w:val="28"/>
              </w:rPr>
            </w:pPr>
            <w:r>
              <w:rPr>
                <w:color w:val="000000"/>
                <w:szCs w:val="28"/>
              </w:rPr>
              <w:t>АО «Радий» - одно из ведущих предприятий, специализирующихся на разработке и производстве систем и приборов аэрологического зондирования атмосферы для Росгидромета, средств охранно-пожарной сигнализации, составных частей авиационной продукции. Количество работников предприятия – 517 человек. Средняя заработная плата – 42640 рублей. Объем отгруженной продукции за 2018 год – 746,3 млн. рублей. Перечислено налогов в местный бюджет – 17681282,6 рублей.</w:t>
            </w:r>
          </w:p>
          <w:p>
            <w:pPr>
              <w:pStyle w:val="21"/>
              <w:spacing w:after="0"/>
              <w:ind w:left="0" w:firstLine="680"/>
              <w:rPr>
                <w:color w:val="000000"/>
                <w:szCs w:val="28"/>
              </w:rPr>
            </w:pPr>
          </w:p>
        </w:tc>
      </w:tr>
      <w:tr>
        <w:tc>
          <w:tcPr>
            <w:tcW w:w="2940" w:type="dxa"/>
            <w:tcBorders>
              <w:left w:val="single" w:sz="1" w:space="0" w:color="FFFFFF"/>
              <w:bottom w:val="single" w:sz="1" w:space="0" w:color="FFFFFF"/>
            </w:tcBorders>
            <w:shd w:val="clear" w:color="auto" w:fill="auto"/>
          </w:tcPr>
          <w:p>
            <w:pPr>
              <w:snapToGrid w:val="0"/>
              <w:spacing w:before="100" w:after="10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71552" behindDoc="0" locked="0" layoutInCell="1" allowOverlap="1">
                  <wp:simplePos x="0" y="0"/>
                  <wp:positionH relativeFrom="column">
                    <wp:align>center</wp:align>
                  </wp:positionH>
                  <wp:positionV relativeFrom="paragraph">
                    <wp:align>top</wp:align>
                  </wp:positionV>
                  <wp:extent cx="1790700" cy="2066925"/>
                  <wp:effectExtent l="19050" t="0" r="0" b="0"/>
                  <wp:wrapSquare wrapText="larges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l="-221" t="-314" r="-221" b="-314"/>
                          <a:stretch>
                            <a:fillRect/>
                          </a:stretch>
                        </pic:blipFill>
                        <pic:spPr bwMode="auto">
                          <a:xfrm>
                            <a:off x="0" y="0"/>
                            <a:ext cx="1790700" cy="206692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color w:val="000000"/>
                <w:sz w:val="24"/>
                <w:szCs w:val="24"/>
              </w:rPr>
              <w:t>Рис 6 ОАО "Каслинский завод архитектурно-художественного литья"</w:t>
            </w:r>
          </w:p>
        </w:tc>
        <w:tc>
          <w:tcPr>
            <w:tcW w:w="6740" w:type="dxa"/>
            <w:tcBorders>
              <w:left w:val="single" w:sz="1" w:space="0" w:color="FFFFFF"/>
              <w:bottom w:val="single" w:sz="1" w:space="0" w:color="FFFFFF"/>
              <w:right w:val="single" w:sz="1" w:space="0" w:color="FFFFFF"/>
            </w:tcBorders>
            <w:shd w:val="clear" w:color="auto" w:fill="auto"/>
          </w:tcPr>
          <w:p>
            <w:pPr>
              <w:pStyle w:val="21"/>
              <w:spacing w:after="0"/>
              <w:ind w:left="0" w:firstLine="680"/>
              <w:rPr>
                <w:szCs w:val="28"/>
              </w:rPr>
            </w:pPr>
            <w:r>
              <w:rPr>
                <w:color w:val="000000"/>
                <w:szCs w:val="28"/>
              </w:rPr>
              <w:t>ОАО «Каслинский завод архитектурно-художественного литья» - входит в состав одной из ведущих российский компаний в горнодобывающей и металлургической отрасли – ОАО «Мечел». Предприятие изготавливает литье для архитектуры, мемориальную, садово-парковую и монументальную пластику и художественное литье для интерьера. Количество работников предприятия – 169 человек. Средняя заработная плата – 30016 рублей. Объем отгруженной продукции за 2018 год – 115,5 млн. рублей. Перечислено налогов в местный бюджет – 6086599,3 рублей.</w:t>
            </w:r>
          </w:p>
          <w:p>
            <w:pPr>
              <w:pStyle w:val="21"/>
              <w:spacing w:after="0"/>
              <w:ind w:left="0" w:firstLine="680"/>
              <w:rPr>
                <w:color w:val="000000"/>
                <w:szCs w:val="28"/>
              </w:rPr>
            </w:pPr>
          </w:p>
        </w:tc>
      </w:tr>
      <w:tr>
        <w:tc>
          <w:tcPr>
            <w:tcW w:w="2940" w:type="dxa"/>
            <w:tcBorders>
              <w:left w:val="single" w:sz="1" w:space="0" w:color="FFFFFF"/>
              <w:bottom w:val="single" w:sz="1" w:space="0" w:color="FFFFFF"/>
            </w:tcBorders>
            <w:shd w:val="clear" w:color="auto" w:fill="auto"/>
          </w:tcPr>
          <w:p>
            <w:pPr>
              <w:snapToGrid w:val="0"/>
              <w:spacing w:before="100" w:after="100"/>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0" distR="0" simplePos="0" relativeHeight="251673600" behindDoc="0" locked="0" layoutInCell="1" allowOverlap="1">
                  <wp:simplePos x="0" y="0"/>
                  <wp:positionH relativeFrom="column">
                    <wp:align>center</wp:align>
                  </wp:positionH>
                  <wp:positionV relativeFrom="paragraph">
                    <wp:align>top</wp:align>
                  </wp:positionV>
                  <wp:extent cx="1790700" cy="1247775"/>
                  <wp:effectExtent l="19050" t="0" r="0" b="0"/>
                  <wp:wrapSquare wrapText="larges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srcRect l="-333" t="-616" r="-333" b="-616"/>
                          <a:stretch>
                            <a:fillRect/>
                          </a:stretch>
                        </pic:blipFill>
                        <pic:spPr bwMode="auto">
                          <a:xfrm>
                            <a:off x="0" y="0"/>
                            <a:ext cx="1790700" cy="1247775"/>
                          </a:xfrm>
                          <a:prstGeom prst="rect">
                            <a:avLst/>
                          </a:prstGeom>
                          <a:solidFill>
                            <a:srgbClr val="FFFFFF"/>
                          </a:solidFill>
                          <a:ln w="9525">
                            <a:noFill/>
                            <a:miter lim="800000"/>
                            <a:headEnd/>
                            <a:tailEnd/>
                          </a:ln>
                        </pic:spPr>
                      </pic:pic>
                    </a:graphicData>
                  </a:graphic>
                </wp:anchor>
              </w:drawing>
            </w:r>
            <w:r>
              <w:rPr>
                <w:rFonts w:ascii="Times New Roman" w:hAnsi="Times New Roman" w:cs="Times New Roman"/>
                <w:i/>
                <w:iCs/>
                <w:color w:val="000000"/>
                <w:sz w:val="24"/>
                <w:szCs w:val="24"/>
              </w:rPr>
              <w:t>Рис 7 ОАО "Совхоз Береговой"</w:t>
            </w:r>
          </w:p>
        </w:tc>
        <w:tc>
          <w:tcPr>
            <w:tcW w:w="6740" w:type="dxa"/>
            <w:tcBorders>
              <w:left w:val="single" w:sz="1" w:space="0" w:color="FFFFFF"/>
              <w:bottom w:val="single" w:sz="1" w:space="0" w:color="FFFFFF"/>
              <w:right w:val="single" w:sz="1" w:space="0" w:color="FFFFFF"/>
            </w:tcBorders>
            <w:shd w:val="clear" w:color="auto" w:fill="auto"/>
          </w:tcPr>
          <w:p>
            <w:pPr>
              <w:pStyle w:val="21"/>
              <w:spacing w:after="0"/>
              <w:ind w:left="0" w:firstLine="680"/>
              <w:rPr>
                <w:szCs w:val="28"/>
              </w:rPr>
            </w:pPr>
            <w:r>
              <w:rPr>
                <w:color w:val="000000"/>
                <w:szCs w:val="28"/>
              </w:rPr>
              <w:t>ООО «Совхоз Береговой» - основной производителей продукции растениеводства и животноводства в районе. Количество работников предприятия – 236 человек. Объем отгруженной продукции за 2018 год – 280,0  млн. рублей. Перечислено налогов в местный бюджет – 4472228,5  рублей.</w:t>
            </w:r>
          </w:p>
          <w:p>
            <w:pPr>
              <w:pStyle w:val="21"/>
              <w:spacing w:after="0"/>
              <w:ind w:left="0" w:firstLine="680"/>
              <w:rPr>
                <w:color w:val="000000"/>
                <w:szCs w:val="28"/>
              </w:rPr>
            </w:pPr>
          </w:p>
          <w:p>
            <w:pPr>
              <w:pStyle w:val="21"/>
              <w:spacing w:after="0"/>
              <w:ind w:left="0" w:firstLine="680"/>
              <w:rPr>
                <w:color w:val="000000"/>
                <w:szCs w:val="28"/>
              </w:rPr>
            </w:pPr>
          </w:p>
        </w:tc>
      </w:tr>
    </w:tbl>
    <w:p>
      <w:pPr>
        <w:pStyle w:val="a6"/>
        <w:rPr>
          <w:color w:val="000000"/>
          <w:sz w:val="24"/>
          <w:szCs w:val="24"/>
        </w:rPr>
      </w:pPr>
    </w:p>
    <w:p>
      <w:pPr>
        <w:rPr>
          <w:rFonts w:ascii="Times New Roman" w:hAnsi="Times New Roman" w:cs="Times New Roman"/>
          <w:sz w:val="28"/>
          <w:szCs w:val="28"/>
        </w:rPr>
      </w:pPr>
      <w:r>
        <w:rPr>
          <w:rFonts w:ascii="Times New Roman" w:hAnsi="Times New Roman" w:cs="Times New Roman"/>
          <w:b/>
          <w:bCs/>
          <w:color w:val="000000"/>
          <w:sz w:val="28"/>
          <w:szCs w:val="28"/>
        </w:rPr>
        <w:t xml:space="preserve">2.3.2. Малый и средний бизнес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К субъектам малого и среднего предпринимательства относятся юридические лица и индивидуальные предприниматели.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По данным сайта Федеральной налоговой службы в Единый реестр субъектов малого и среднего предпринимательства по Каслинскому муниципальному району на 01.11.2019 года включено 777 субъектов малого и среднего предпринимательства.</w:t>
      </w:r>
    </w:p>
    <w:p>
      <w:pPr>
        <w:ind w:left="3119" w:hanging="3119"/>
        <w:jc w:val="right"/>
        <w:rPr>
          <w:rFonts w:ascii="Times New Roman" w:hAnsi="Times New Roman" w:cs="Times New Roman"/>
          <w:sz w:val="24"/>
          <w:szCs w:val="24"/>
        </w:rPr>
      </w:pPr>
      <w:r>
        <w:rPr>
          <w:rFonts w:ascii="Times New Roman" w:hAnsi="Times New Roman" w:cs="Times New Roman"/>
          <w:i/>
          <w:iCs/>
          <w:color w:val="000000"/>
          <w:sz w:val="24"/>
          <w:szCs w:val="24"/>
        </w:rPr>
        <w:t>Таблица 7</w:t>
      </w:r>
    </w:p>
    <w:p>
      <w:pPr>
        <w:ind w:left="3119" w:hanging="3119"/>
        <w:jc w:val="center"/>
        <w:rPr>
          <w:rFonts w:ascii="Times New Roman" w:hAnsi="Times New Roman" w:cs="Times New Roman"/>
          <w:sz w:val="24"/>
          <w:szCs w:val="24"/>
        </w:rPr>
      </w:pPr>
      <w:r>
        <w:rPr>
          <w:rFonts w:ascii="Times New Roman" w:hAnsi="Times New Roman" w:cs="Times New Roman"/>
          <w:b/>
          <w:bCs/>
          <w:color w:val="000000"/>
          <w:sz w:val="24"/>
          <w:szCs w:val="24"/>
        </w:rPr>
        <w:t>Показатели развития малого и среднего предпринимательства</w:t>
      </w:r>
    </w:p>
    <w:tbl>
      <w:tblPr>
        <w:tblW w:w="10097" w:type="dxa"/>
        <w:tblInd w:w="-58" w:type="dxa"/>
        <w:tblLayout w:type="fixed"/>
        <w:tblLook w:val="0000"/>
      </w:tblPr>
      <w:tblGrid>
        <w:gridCol w:w="4350"/>
        <w:gridCol w:w="750"/>
        <w:gridCol w:w="795"/>
        <w:gridCol w:w="780"/>
        <w:gridCol w:w="750"/>
        <w:gridCol w:w="780"/>
        <w:gridCol w:w="690"/>
        <w:gridCol w:w="1202"/>
      </w:tblGrid>
      <w:tr>
        <w:trPr>
          <w:trHeight w:val="373"/>
        </w:trPr>
        <w:tc>
          <w:tcPr>
            <w:tcW w:w="4350" w:type="dxa"/>
            <w:tcBorders>
              <w:top w:val="single" w:sz="4" w:space="0" w:color="000000"/>
              <w:left w:val="single" w:sz="4" w:space="0" w:color="000000"/>
              <w:bottom w:val="single" w:sz="6" w:space="0" w:color="000000"/>
            </w:tcBorders>
            <w:shd w:val="clear" w:color="auto" w:fill="FFFFFF"/>
            <w:vAlign w:val="center"/>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Наименование показателей</w:t>
            </w:r>
          </w:p>
        </w:tc>
        <w:tc>
          <w:tcPr>
            <w:tcW w:w="750"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2012</w:t>
            </w:r>
          </w:p>
        </w:tc>
        <w:tc>
          <w:tcPr>
            <w:tcW w:w="795"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2013</w:t>
            </w:r>
          </w:p>
        </w:tc>
        <w:tc>
          <w:tcPr>
            <w:tcW w:w="780"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2014</w:t>
            </w:r>
          </w:p>
        </w:tc>
        <w:tc>
          <w:tcPr>
            <w:tcW w:w="750"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2015</w:t>
            </w:r>
          </w:p>
        </w:tc>
        <w:tc>
          <w:tcPr>
            <w:tcW w:w="780"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2016</w:t>
            </w:r>
          </w:p>
        </w:tc>
        <w:tc>
          <w:tcPr>
            <w:tcW w:w="690"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2017</w:t>
            </w:r>
          </w:p>
        </w:tc>
        <w:tc>
          <w:tcPr>
            <w:tcW w:w="1202" w:type="dxa"/>
            <w:tcBorders>
              <w:top w:val="single" w:sz="4" w:space="0" w:color="000000"/>
              <w:left w:val="single" w:sz="6" w:space="0" w:color="000000"/>
              <w:bottom w:val="single" w:sz="6" w:space="0" w:color="000000"/>
              <w:right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2018</w:t>
            </w:r>
          </w:p>
        </w:tc>
      </w:tr>
      <w:tr>
        <w:trPr>
          <w:trHeight w:val="554"/>
        </w:trPr>
        <w:tc>
          <w:tcPr>
            <w:tcW w:w="4350" w:type="dxa"/>
            <w:tcBorders>
              <w:top w:val="single" w:sz="6" w:space="0" w:color="000000"/>
              <w:left w:val="single" w:sz="4" w:space="0" w:color="000000"/>
              <w:bottom w:val="single" w:sz="6" w:space="0" w:color="000000"/>
            </w:tcBorders>
            <w:shd w:val="clear" w:color="auto" w:fill="FFFFFF"/>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Количество юридических лиц, относящихся к субъектам малого и среднего предпринимательства</w:t>
            </w:r>
          </w:p>
        </w:tc>
        <w:tc>
          <w:tcPr>
            <w:tcW w:w="750" w:type="dxa"/>
            <w:tcBorders>
              <w:top w:val="single" w:sz="6"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640</w:t>
            </w:r>
          </w:p>
        </w:tc>
        <w:tc>
          <w:tcPr>
            <w:tcW w:w="795" w:type="dxa"/>
            <w:tcBorders>
              <w:top w:val="single" w:sz="6"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647</w:t>
            </w:r>
          </w:p>
        </w:tc>
        <w:tc>
          <w:tcPr>
            <w:tcW w:w="780" w:type="dxa"/>
            <w:tcBorders>
              <w:top w:val="single" w:sz="6"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653</w:t>
            </w:r>
          </w:p>
        </w:tc>
        <w:tc>
          <w:tcPr>
            <w:tcW w:w="750" w:type="dxa"/>
            <w:tcBorders>
              <w:top w:val="single" w:sz="6"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660</w:t>
            </w:r>
          </w:p>
        </w:tc>
        <w:tc>
          <w:tcPr>
            <w:tcW w:w="780" w:type="dxa"/>
            <w:tcBorders>
              <w:top w:val="single" w:sz="6"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672</w:t>
            </w:r>
          </w:p>
        </w:tc>
        <w:tc>
          <w:tcPr>
            <w:tcW w:w="690" w:type="dxa"/>
            <w:tcBorders>
              <w:top w:val="single" w:sz="6"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522</w:t>
            </w:r>
          </w:p>
        </w:tc>
        <w:tc>
          <w:tcPr>
            <w:tcW w:w="1202" w:type="dxa"/>
            <w:tcBorders>
              <w:top w:val="single" w:sz="6" w:space="0" w:color="000000"/>
              <w:left w:val="single" w:sz="6" w:space="0" w:color="000000"/>
              <w:bottom w:val="single" w:sz="6" w:space="0" w:color="000000"/>
              <w:right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839</w:t>
            </w:r>
          </w:p>
        </w:tc>
      </w:tr>
      <w:tr>
        <w:trPr>
          <w:trHeight w:val="335"/>
        </w:trPr>
        <w:tc>
          <w:tcPr>
            <w:tcW w:w="4350" w:type="dxa"/>
            <w:tcBorders>
              <w:top w:val="single" w:sz="6" w:space="0" w:color="000000"/>
              <w:left w:val="single" w:sz="4" w:space="0" w:color="000000"/>
              <w:bottom w:val="single" w:sz="4" w:space="0" w:color="000000"/>
            </w:tcBorders>
            <w:shd w:val="clear" w:color="auto" w:fill="FFFFFF"/>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Индекс</w:t>
            </w:r>
          </w:p>
        </w:tc>
        <w:tc>
          <w:tcPr>
            <w:tcW w:w="750" w:type="dxa"/>
            <w:tcBorders>
              <w:top w:val="single" w:sz="6" w:space="0" w:color="000000"/>
              <w:left w:val="single" w:sz="6" w:space="0" w:color="000000"/>
              <w:bottom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1,08</w:t>
            </w:r>
          </w:p>
        </w:tc>
        <w:tc>
          <w:tcPr>
            <w:tcW w:w="795" w:type="dxa"/>
            <w:tcBorders>
              <w:top w:val="single" w:sz="6" w:space="0" w:color="000000"/>
              <w:left w:val="single" w:sz="6" w:space="0" w:color="000000"/>
              <w:bottom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1,01</w:t>
            </w:r>
          </w:p>
        </w:tc>
        <w:tc>
          <w:tcPr>
            <w:tcW w:w="780" w:type="dxa"/>
            <w:tcBorders>
              <w:top w:val="single" w:sz="6" w:space="0" w:color="000000"/>
              <w:left w:val="single" w:sz="6" w:space="0" w:color="000000"/>
              <w:bottom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1,01</w:t>
            </w:r>
          </w:p>
        </w:tc>
        <w:tc>
          <w:tcPr>
            <w:tcW w:w="750" w:type="dxa"/>
            <w:tcBorders>
              <w:top w:val="single" w:sz="6" w:space="0" w:color="000000"/>
              <w:left w:val="single" w:sz="6" w:space="0" w:color="000000"/>
              <w:bottom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1,01</w:t>
            </w:r>
          </w:p>
        </w:tc>
        <w:tc>
          <w:tcPr>
            <w:tcW w:w="780" w:type="dxa"/>
            <w:tcBorders>
              <w:top w:val="single" w:sz="6" w:space="0" w:color="000000"/>
              <w:left w:val="single" w:sz="6" w:space="0" w:color="000000"/>
              <w:bottom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1,02</w:t>
            </w:r>
          </w:p>
        </w:tc>
        <w:tc>
          <w:tcPr>
            <w:tcW w:w="690" w:type="dxa"/>
            <w:tcBorders>
              <w:top w:val="single" w:sz="6" w:space="0" w:color="000000"/>
              <w:left w:val="single" w:sz="6" w:space="0" w:color="000000"/>
              <w:bottom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0,8</w:t>
            </w:r>
          </w:p>
        </w:tc>
        <w:tc>
          <w:tcPr>
            <w:tcW w:w="1202" w:type="dxa"/>
            <w:tcBorders>
              <w:top w:val="single" w:sz="6" w:space="0" w:color="000000"/>
              <w:left w:val="single" w:sz="6" w:space="0" w:color="000000"/>
              <w:bottom w:val="single" w:sz="4" w:space="0" w:color="000000"/>
              <w:right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1,6</w:t>
            </w:r>
          </w:p>
        </w:tc>
      </w:tr>
    </w:tbl>
    <w:p>
      <w:pPr>
        <w:spacing w:after="0"/>
        <w:ind w:firstLine="720"/>
        <w:jc w:val="both"/>
        <w:rPr>
          <w:rFonts w:ascii="Times New Roman" w:hAnsi="Times New Roman" w:cs="Times New Roman"/>
          <w:color w:val="000000"/>
          <w:sz w:val="28"/>
          <w:szCs w:val="28"/>
        </w:rPr>
      </w:pPr>
    </w:p>
    <w:p>
      <w:pPr>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На 01.01.2019 года юридических лиц, относящихся к субъектам малого и среднего предпринимательства зарегистрировано 839 единиц.</w:t>
      </w:r>
    </w:p>
    <w:p>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субъектов МСП в Каслинском муниципальном районе показан на рисунке 8 в процентном соотношении.</w:t>
      </w:r>
    </w:p>
    <w:p>
      <w:pPr>
        <w:ind w:firstLine="567"/>
        <w:jc w:val="both"/>
        <w:rPr>
          <w:rFonts w:ascii="Times New Roman" w:hAnsi="Times New Roman" w:cs="Times New Roman"/>
          <w:color w:val="000000"/>
          <w:sz w:val="24"/>
          <w:szCs w:val="24"/>
        </w:rPr>
      </w:pPr>
    </w:p>
    <w:p>
      <w:pPr>
        <w:ind w:firstLine="567"/>
        <w:jc w:val="both"/>
        <w:rPr>
          <w:rFonts w:ascii="Times New Roman" w:hAnsi="Times New Roman" w:cs="Times New Roman"/>
          <w:i/>
          <w:iCs/>
          <w:color w:val="000000"/>
          <w:sz w:val="24"/>
          <w:szCs w:val="24"/>
        </w:rPr>
      </w:pPr>
    </w:p>
    <w:p>
      <w:pPr>
        <w:ind w:firstLine="567"/>
        <w:jc w:val="both"/>
        <w:rPr>
          <w:rFonts w:ascii="Times New Roman" w:hAnsi="Times New Roman" w:cs="Times New Roman"/>
          <w:i/>
          <w:iCs/>
          <w:color w:val="000000"/>
          <w:sz w:val="24"/>
          <w:szCs w:val="24"/>
        </w:rPr>
      </w:pPr>
    </w:p>
    <w:p>
      <w:pPr>
        <w:ind w:firstLine="567"/>
        <w:jc w:val="both"/>
        <w:rPr>
          <w:rFonts w:ascii="Times New Roman" w:hAnsi="Times New Roman" w:cs="Times New Roman"/>
          <w:i/>
          <w:iCs/>
          <w:color w:val="000000"/>
          <w:sz w:val="24"/>
          <w:szCs w:val="24"/>
        </w:rPr>
      </w:pPr>
    </w:p>
    <w:p>
      <w:pPr>
        <w:ind w:firstLine="567"/>
        <w:jc w:val="both"/>
        <w:rPr>
          <w:rFonts w:ascii="Times New Roman" w:hAnsi="Times New Roman" w:cs="Times New Roman"/>
          <w:i/>
          <w:iCs/>
          <w:color w:val="000000"/>
          <w:sz w:val="24"/>
          <w:szCs w:val="24"/>
        </w:rPr>
      </w:pPr>
    </w:p>
    <w:p>
      <w:pPr>
        <w:ind w:firstLine="567"/>
        <w:jc w:val="both"/>
        <w:rPr>
          <w:rFonts w:ascii="Times New Roman" w:hAnsi="Times New Roman" w:cs="Times New Roman"/>
          <w:i/>
          <w:iCs/>
          <w:color w:val="000000"/>
          <w:sz w:val="24"/>
          <w:szCs w:val="24"/>
        </w:rPr>
      </w:pPr>
      <w:r>
        <w:rPr>
          <w:rFonts w:ascii="Times New Roman" w:hAnsi="Times New Roman" w:cs="Times New Roman"/>
          <w:sz w:val="24"/>
          <w:szCs w:val="24"/>
        </w:rPr>
        <w:pict>
          <v:shape id="_x0000_s1037" type="#_x0000_t75" style="position:absolute;left:0;text-align:left;margin-left:16.95pt;margin-top:-42.05pt;width:426.75pt;height:205.8pt;z-index:251674624;mso-wrap-distance-left:0;mso-wrap-distance-right:0" filled="t">
            <v:fill color2="black"/>
            <v:imagedata r:id="rId21" o:title="" croptop="-14f" cropbottom="-14f" cropleft="-8f" cropright="-8f"/>
            <w10:wrap type="square" side="largest"/>
          </v:shape>
        </w:pict>
      </w:r>
    </w:p>
    <w:p>
      <w:pPr>
        <w:ind w:firstLine="567"/>
        <w:jc w:val="both"/>
        <w:rPr>
          <w:rFonts w:ascii="Times New Roman" w:hAnsi="Times New Roman" w:cs="Times New Roman"/>
          <w:i/>
          <w:iCs/>
          <w:color w:val="000000"/>
          <w:sz w:val="24"/>
          <w:szCs w:val="24"/>
        </w:rPr>
      </w:pPr>
    </w:p>
    <w:p>
      <w:pPr>
        <w:ind w:firstLine="567"/>
        <w:jc w:val="both"/>
        <w:rPr>
          <w:rFonts w:ascii="Times New Roman" w:hAnsi="Times New Roman" w:cs="Times New Roman"/>
          <w:i/>
          <w:iCs/>
          <w:color w:val="000000"/>
          <w:sz w:val="24"/>
          <w:szCs w:val="24"/>
        </w:rPr>
      </w:pPr>
    </w:p>
    <w:p>
      <w:pPr>
        <w:jc w:val="center"/>
        <w:rPr>
          <w:rFonts w:ascii="Times New Roman" w:hAnsi="Times New Roman" w:cs="Times New Roman"/>
          <w:i/>
          <w:iCs/>
          <w:color w:val="000000"/>
          <w:sz w:val="24"/>
          <w:szCs w:val="24"/>
        </w:rPr>
      </w:pPr>
    </w:p>
    <w:p>
      <w:pPr>
        <w:spacing w:after="0"/>
        <w:jc w:val="center"/>
        <w:rPr>
          <w:rFonts w:ascii="Times New Roman" w:hAnsi="Times New Roman" w:cs="Times New Roman"/>
          <w:i/>
          <w:iCs/>
          <w:color w:val="000000"/>
          <w:sz w:val="24"/>
          <w:szCs w:val="24"/>
        </w:rPr>
      </w:pPr>
    </w:p>
    <w:p>
      <w:pPr>
        <w:spacing w:after="0"/>
        <w:jc w:val="center"/>
        <w:rPr>
          <w:rFonts w:ascii="Times New Roman" w:hAnsi="Times New Roman" w:cs="Times New Roman"/>
          <w:i/>
          <w:iCs/>
          <w:color w:val="000000"/>
          <w:sz w:val="24"/>
          <w:szCs w:val="24"/>
        </w:rPr>
      </w:pPr>
    </w:p>
    <w:p>
      <w:pPr>
        <w:spacing w:after="0"/>
        <w:jc w:val="center"/>
        <w:rPr>
          <w:rFonts w:ascii="Times New Roman" w:hAnsi="Times New Roman" w:cs="Times New Roman"/>
          <w:i/>
          <w:iCs/>
          <w:color w:val="000000"/>
          <w:sz w:val="24"/>
          <w:szCs w:val="24"/>
        </w:rPr>
      </w:pPr>
    </w:p>
    <w:p>
      <w:pPr>
        <w:spacing w:after="0"/>
        <w:jc w:val="center"/>
        <w:rPr>
          <w:rFonts w:ascii="Times New Roman" w:hAnsi="Times New Roman" w:cs="Times New Roman"/>
          <w:i/>
          <w:iCs/>
          <w:color w:val="000000"/>
          <w:sz w:val="24"/>
          <w:szCs w:val="24"/>
        </w:rPr>
      </w:pPr>
    </w:p>
    <w:p>
      <w:pPr>
        <w:spacing w:after="0"/>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rPr>
        <w:t>Рис 8. Количество субъектов малого и среднего предпринимательства в Каслинском муниципальном районе, %</w:t>
      </w:r>
    </w:p>
    <w:p>
      <w:pPr>
        <w:spacing w:after="0"/>
        <w:jc w:val="center"/>
        <w:rPr>
          <w:rFonts w:ascii="Times New Roman" w:hAnsi="Times New Roman" w:cs="Times New Roman"/>
          <w:sz w:val="24"/>
          <w:szCs w:val="24"/>
        </w:rPr>
      </w:pP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Среднесписочная численность работников (без внешних совместителей), занятых у СМСП – 1869 человека (в том числе ИП). Доля занятых в малом и среднем бизнесе в общей численности занятых в экономике – 23,8%.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В Каслинском муниципальном районе на 01.01.2019 года из числа юридических лиц, относящихся к субъектам малого и среднего предпринимательства, по видам экономической деятельности, можно выделить три наиболее крупных группы. </w:t>
      </w:r>
    </w:p>
    <w:p>
      <w:pPr>
        <w:snapToGrid w:val="0"/>
        <w:spacing w:after="0"/>
        <w:ind w:firstLine="567"/>
        <w:contextualSpacing/>
        <w:jc w:val="both"/>
        <w:rPr>
          <w:rFonts w:ascii="Times New Roman" w:hAnsi="Times New Roman" w:cs="Times New Roman"/>
          <w:sz w:val="28"/>
          <w:szCs w:val="28"/>
        </w:rPr>
      </w:pPr>
      <w:r>
        <w:rPr>
          <w:rFonts w:ascii="Times New Roman" w:hAnsi="Times New Roman" w:cs="Times New Roman"/>
          <w:color w:val="000000"/>
          <w:sz w:val="28"/>
          <w:szCs w:val="28"/>
        </w:rPr>
        <w:t>Основная часть юридических лиц (31,2%) занимаются оптовой и розничной торговлей. Ко второй крупной группе относятся юридические лица, зарегистрированные по виду деятельности «строительство» - 15,5%. По виду деятельности «обрабатывающие производства» зарегистрировано 12,3% юридических лиц.</w:t>
      </w:r>
    </w:p>
    <w:p>
      <w:pPr>
        <w:ind w:firstLine="680"/>
        <w:jc w:val="both"/>
        <w:rPr>
          <w:rFonts w:ascii="Times New Roman" w:hAnsi="Times New Roman" w:cs="Times New Roman"/>
          <w:color w:val="000000"/>
          <w:sz w:val="28"/>
          <w:szCs w:val="28"/>
        </w:rPr>
      </w:pPr>
      <w:bookmarkStart w:id="1" w:name="_Hlk525891290"/>
      <w:r>
        <w:rPr>
          <w:rFonts w:ascii="Times New Roman" w:hAnsi="Times New Roman" w:cs="Times New Roman"/>
          <w:color w:val="000000"/>
          <w:sz w:val="28"/>
          <w:szCs w:val="28"/>
        </w:rPr>
        <w:t>Занятость в малом и среднем бизнесе за период 2012-2018 гг. остается практически неизменной как в абсолютном выражении, так и относительно численности экономически активного населения в целом.</w:t>
      </w:r>
    </w:p>
    <w:bookmarkEnd w:id="1"/>
    <w:p>
      <w:pPr>
        <w:jc w:val="right"/>
        <w:rPr>
          <w:rFonts w:ascii="Times New Roman" w:hAnsi="Times New Roman" w:cs="Times New Roman"/>
          <w:sz w:val="24"/>
          <w:szCs w:val="24"/>
        </w:rPr>
      </w:pPr>
      <w:r>
        <w:rPr>
          <w:rFonts w:ascii="Times New Roman" w:hAnsi="Times New Roman" w:cs="Times New Roman"/>
          <w:i/>
          <w:iCs/>
          <w:color w:val="000000"/>
          <w:sz w:val="24"/>
          <w:szCs w:val="24"/>
        </w:rPr>
        <w:t>Таблица 8</w:t>
      </w:r>
    </w:p>
    <w:p>
      <w:pPr>
        <w:jc w:val="center"/>
        <w:rPr>
          <w:rFonts w:ascii="Times New Roman" w:hAnsi="Times New Roman" w:cs="Times New Roman"/>
          <w:sz w:val="24"/>
          <w:szCs w:val="24"/>
        </w:rPr>
      </w:pPr>
      <w:r>
        <w:rPr>
          <w:rFonts w:ascii="Times New Roman" w:hAnsi="Times New Roman" w:cs="Times New Roman"/>
          <w:b/>
          <w:bCs/>
          <w:color w:val="000000"/>
          <w:sz w:val="24"/>
          <w:szCs w:val="24"/>
        </w:rPr>
        <w:t>Занятость в малом и среднем предпринимательстве</w:t>
      </w:r>
    </w:p>
    <w:tbl>
      <w:tblPr>
        <w:tblW w:w="0" w:type="auto"/>
        <w:tblInd w:w="108" w:type="dxa"/>
        <w:tblLayout w:type="fixed"/>
        <w:tblLook w:val="0000"/>
      </w:tblPr>
      <w:tblGrid>
        <w:gridCol w:w="5158"/>
        <w:gridCol w:w="755"/>
        <w:gridCol w:w="755"/>
        <w:gridCol w:w="679"/>
        <w:gridCol w:w="637"/>
        <w:gridCol w:w="568"/>
        <w:gridCol w:w="581"/>
        <w:gridCol w:w="737"/>
      </w:tblGrid>
      <w:tr>
        <w:trPr>
          <w:trHeight w:val="351"/>
        </w:trPr>
        <w:tc>
          <w:tcPr>
            <w:tcW w:w="5158" w:type="dxa"/>
            <w:tcBorders>
              <w:top w:val="single" w:sz="4" w:space="0" w:color="000000"/>
              <w:left w:val="single" w:sz="4" w:space="0" w:color="000000"/>
              <w:bottom w:val="single" w:sz="6" w:space="0" w:color="000000"/>
            </w:tcBorders>
            <w:shd w:val="clear" w:color="auto" w:fill="FFFFFF"/>
            <w:vAlign w:val="center"/>
          </w:tcPr>
          <w:p>
            <w:pPr>
              <w:ind w:left="-57" w:right="-57"/>
              <w:jc w:val="both"/>
              <w:rPr>
                <w:rFonts w:ascii="Times New Roman" w:hAnsi="Times New Roman" w:cs="Times New Roman"/>
                <w:sz w:val="24"/>
                <w:szCs w:val="24"/>
              </w:rPr>
            </w:pPr>
            <w:bookmarkStart w:id="2" w:name="_Hlk525890960"/>
            <w:bookmarkEnd w:id="2"/>
            <w:r>
              <w:rPr>
                <w:rFonts w:ascii="Times New Roman" w:hAnsi="Times New Roman" w:cs="Times New Roman"/>
                <w:color w:val="000000"/>
                <w:sz w:val="24"/>
                <w:szCs w:val="24"/>
              </w:rPr>
              <w:t>Наименование показателей</w:t>
            </w:r>
          </w:p>
        </w:tc>
        <w:tc>
          <w:tcPr>
            <w:tcW w:w="755"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2012</w:t>
            </w:r>
          </w:p>
        </w:tc>
        <w:tc>
          <w:tcPr>
            <w:tcW w:w="755"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2013</w:t>
            </w:r>
          </w:p>
        </w:tc>
        <w:tc>
          <w:tcPr>
            <w:tcW w:w="679"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2014</w:t>
            </w:r>
          </w:p>
        </w:tc>
        <w:tc>
          <w:tcPr>
            <w:tcW w:w="637"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2015</w:t>
            </w:r>
          </w:p>
        </w:tc>
        <w:tc>
          <w:tcPr>
            <w:tcW w:w="568"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2016</w:t>
            </w:r>
          </w:p>
        </w:tc>
        <w:tc>
          <w:tcPr>
            <w:tcW w:w="581" w:type="dxa"/>
            <w:tcBorders>
              <w:top w:val="single" w:sz="4" w:space="0" w:color="000000"/>
              <w:left w:val="single" w:sz="6" w:space="0" w:color="000000"/>
              <w:bottom w:val="single" w:sz="6"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2017</w:t>
            </w:r>
          </w:p>
        </w:tc>
        <w:tc>
          <w:tcPr>
            <w:tcW w:w="737" w:type="dxa"/>
            <w:tcBorders>
              <w:top w:val="single" w:sz="4" w:space="0" w:color="000000"/>
              <w:left w:val="single" w:sz="6" w:space="0" w:color="000000"/>
              <w:bottom w:val="single" w:sz="6" w:space="0" w:color="000000"/>
              <w:right w:val="single" w:sz="4" w:space="0" w:color="000000"/>
            </w:tcBorders>
            <w:shd w:val="clear" w:color="auto" w:fill="FFFFFF"/>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2018</w:t>
            </w:r>
          </w:p>
        </w:tc>
      </w:tr>
      <w:tr>
        <w:trPr>
          <w:trHeight w:val="870"/>
        </w:trPr>
        <w:tc>
          <w:tcPr>
            <w:tcW w:w="5158" w:type="dxa"/>
            <w:tcBorders>
              <w:top w:val="single" w:sz="6" w:space="0" w:color="000000"/>
              <w:left w:val="single" w:sz="4" w:space="0" w:color="000000"/>
              <w:bottom w:val="single" w:sz="6"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Среднесписочная численность работников (без внешних совместителей) занятых у субъектов малого и среднего предпринимательства, человек, в том числе:</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1893</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1787</w:t>
            </w:r>
          </w:p>
        </w:tc>
        <w:tc>
          <w:tcPr>
            <w:tcW w:w="679"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1832</w:t>
            </w:r>
          </w:p>
        </w:tc>
        <w:tc>
          <w:tcPr>
            <w:tcW w:w="637"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1873</w:t>
            </w:r>
          </w:p>
        </w:tc>
        <w:tc>
          <w:tcPr>
            <w:tcW w:w="568"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1844</w:t>
            </w:r>
          </w:p>
        </w:tc>
        <w:tc>
          <w:tcPr>
            <w:tcW w:w="581"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1821</w:t>
            </w:r>
          </w:p>
        </w:tc>
        <w:tc>
          <w:tcPr>
            <w:tcW w:w="737" w:type="dxa"/>
            <w:tcBorders>
              <w:top w:val="single" w:sz="6" w:space="0" w:color="000000"/>
              <w:left w:val="single" w:sz="6" w:space="0" w:color="000000"/>
              <w:bottom w:val="single" w:sz="6" w:space="0" w:color="000000"/>
              <w:right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1869</w:t>
            </w:r>
          </w:p>
        </w:tc>
      </w:tr>
      <w:tr>
        <w:trPr>
          <w:trHeight w:val="571"/>
        </w:trPr>
        <w:tc>
          <w:tcPr>
            <w:tcW w:w="5158" w:type="dxa"/>
            <w:tcBorders>
              <w:top w:val="single" w:sz="6" w:space="0" w:color="000000"/>
              <w:left w:val="single" w:sz="4" w:space="0" w:color="000000"/>
              <w:bottom w:val="single" w:sz="6" w:space="0" w:color="000000"/>
            </w:tcBorders>
            <w:shd w:val="clear" w:color="auto" w:fill="auto"/>
          </w:tcPr>
          <w:p>
            <w:pPr>
              <w:overflowPunct w:val="0"/>
              <w:autoSpaceDE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Число работающих у субъектов малого и среднего предпринимательства (по найму у юридических лиц)</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1127</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1658</w:t>
            </w:r>
          </w:p>
        </w:tc>
        <w:tc>
          <w:tcPr>
            <w:tcW w:w="679"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1690</w:t>
            </w:r>
          </w:p>
        </w:tc>
        <w:tc>
          <w:tcPr>
            <w:tcW w:w="637"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1733</w:t>
            </w:r>
          </w:p>
        </w:tc>
        <w:tc>
          <w:tcPr>
            <w:tcW w:w="568"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1699</w:t>
            </w:r>
          </w:p>
        </w:tc>
        <w:tc>
          <w:tcPr>
            <w:tcW w:w="581"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1686</w:t>
            </w:r>
          </w:p>
        </w:tc>
        <w:tc>
          <w:tcPr>
            <w:tcW w:w="737" w:type="dxa"/>
            <w:tcBorders>
              <w:top w:val="single" w:sz="6" w:space="0" w:color="000000"/>
              <w:left w:val="single" w:sz="6" w:space="0" w:color="000000"/>
              <w:bottom w:val="single" w:sz="6" w:space="0" w:color="000000"/>
              <w:right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1618</w:t>
            </w:r>
          </w:p>
        </w:tc>
      </w:tr>
      <w:tr>
        <w:trPr>
          <w:trHeight w:val="544"/>
        </w:trPr>
        <w:tc>
          <w:tcPr>
            <w:tcW w:w="5158" w:type="dxa"/>
            <w:tcBorders>
              <w:top w:val="single" w:sz="6" w:space="0" w:color="000000"/>
              <w:left w:val="single" w:sz="4" w:space="0" w:color="000000"/>
              <w:bottom w:val="single" w:sz="6" w:space="0" w:color="000000"/>
            </w:tcBorders>
            <w:shd w:val="clear" w:color="auto" w:fill="auto"/>
          </w:tcPr>
          <w:p>
            <w:pPr>
              <w:overflowPunct w:val="0"/>
              <w:autoSpaceDE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Число работающих у индивидуальных предпринимателей (за исключением индивидуальных предпринимателей)</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578</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125</w:t>
            </w:r>
          </w:p>
        </w:tc>
        <w:tc>
          <w:tcPr>
            <w:tcW w:w="679"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135</w:t>
            </w:r>
          </w:p>
        </w:tc>
        <w:tc>
          <w:tcPr>
            <w:tcW w:w="637"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140</w:t>
            </w:r>
          </w:p>
        </w:tc>
        <w:tc>
          <w:tcPr>
            <w:tcW w:w="568"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145</w:t>
            </w:r>
          </w:p>
        </w:tc>
        <w:tc>
          <w:tcPr>
            <w:tcW w:w="581"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135</w:t>
            </w:r>
          </w:p>
        </w:tc>
        <w:tc>
          <w:tcPr>
            <w:tcW w:w="737" w:type="dxa"/>
            <w:tcBorders>
              <w:top w:val="single" w:sz="6" w:space="0" w:color="000000"/>
              <w:left w:val="single" w:sz="6" w:space="0" w:color="000000"/>
              <w:bottom w:val="single" w:sz="6" w:space="0" w:color="000000"/>
              <w:right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251</w:t>
            </w:r>
          </w:p>
        </w:tc>
      </w:tr>
      <w:tr>
        <w:trPr>
          <w:trHeight w:val="544"/>
        </w:trPr>
        <w:tc>
          <w:tcPr>
            <w:tcW w:w="5158" w:type="dxa"/>
            <w:tcBorders>
              <w:top w:val="single" w:sz="6" w:space="0" w:color="000000"/>
              <w:left w:val="single" w:sz="4" w:space="0" w:color="000000"/>
              <w:bottom w:val="single" w:sz="6" w:space="0" w:color="000000"/>
            </w:tcBorders>
            <w:shd w:val="clear" w:color="auto" w:fill="auto"/>
          </w:tcPr>
          <w:p>
            <w:pPr>
              <w:overflowPunct w:val="0"/>
              <w:autoSpaceDE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Число работающих у глав крестьянско-фермерских хозяйств (за исключением глав крестьянско-фермерских хозяйств)</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188</w:t>
            </w:r>
          </w:p>
        </w:tc>
        <w:tc>
          <w:tcPr>
            <w:tcW w:w="755"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679"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637"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568"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581" w:type="dxa"/>
            <w:tcBorders>
              <w:top w:val="single" w:sz="6" w:space="0" w:color="000000"/>
              <w:left w:val="single" w:sz="6" w:space="0" w:color="000000"/>
              <w:bottom w:val="single" w:sz="6"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0</w:t>
            </w:r>
          </w:p>
        </w:tc>
        <w:tc>
          <w:tcPr>
            <w:tcW w:w="737" w:type="dxa"/>
            <w:tcBorders>
              <w:top w:val="single" w:sz="6" w:space="0" w:color="000000"/>
              <w:left w:val="single" w:sz="6" w:space="0" w:color="000000"/>
              <w:bottom w:val="single" w:sz="6" w:space="0" w:color="000000"/>
              <w:right w:val="single" w:sz="4" w:space="0" w:color="000000"/>
            </w:tcBorders>
            <w:shd w:val="clear" w:color="auto" w:fill="auto"/>
            <w:vAlign w:val="center"/>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0</w:t>
            </w:r>
          </w:p>
        </w:tc>
      </w:tr>
    </w:tbl>
    <w:p>
      <w:pPr>
        <w:spacing w:after="0"/>
        <w:ind w:firstLine="709"/>
        <w:jc w:val="both"/>
        <w:rPr>
          <w:rFonts w:ascii="Times New Roman" w:hAnsi="Times New Roman" w:cs="Times New Roman"/>
          <w:color w:val="000000"/>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В Каслинском муниципальном районе реализуется муниципальная программа «Развитие малого и среднего предпринимательства в Каслинском муниципальном районе» на 2018-2020 годы, в рамках которой осуществляется ряд мероприятий по поддержки предпринимателей.</w:t>
      </w:r>
    </w:p>
    <w:p>
      <w:pPr>
        <w:snapToGrid w:val="0"/>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В рамках программы администрацией Каслинского муниципального района по развитию и поддержке малого и среднего предпринимательства осуществляются следующие мероприятия: </w:t>
      </w:r>
    </w:p>
    <w:p>
      <w:pPr>
        <w:snapToGrid w:val="0"/>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 1) С 2002 года действует общественный координационный совет по развитию малого и среднего предпринимательства в Каслинском муниципальном районе, на котором обсуждаются актуальные вопросы по поддержке бизнеса.</w:t>
      </w:r>
    </w:p>
    <w:p>
      <w:pPr>
        <w:snapToGrid w:val="0"/>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 В течение года за информационно-консультационной поддержкой в администрацию района обратилось 58 человек. Информационная поддержка субъектов малого и среднего предпринимательства осуществляется через сеть Интернет: </w:t>
      </w:r>
      <w:hyperlink r:id="rId22" w:history="1">
        <w:r>
          <w:rPr>
            <w:rStyle w:val="a3"/>
            <w:rFonts w:ascii="Times New Roman" w:hAnsi="Times New Roman" w:cs="Times New Roman"/>
            <w:color w:val="000000"/>
            <w:sz w:val="28"/>
            <w:szCs w:val="28"/>
            <w:u w:val="none"/>
          </w:rPr>
          <w:t>www.kasli.org</w:t>
        </w:r>
      </w:hyperlink>
      <w:r>
        <w:rPr>
          <w:rFonts w:ascii="Times New Roman" w:hAnsi="Times New Roman" w:cs="Times New Roman"/>
          <w:color w:val="000000"/>
          <w:sz w:val="28"/>
          <w:szCs w:val="28"/>
        </w:rPr>
        <w:t xml:space="preserve"> (официальный сайт администрации Каслинского муниципального района).</w:t>
      </w:r>
    </w:p>
    <w:p>
      <w:pPr>
        <w:snapToGrid w:val="0"/>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3) В целях имущественной поддержки субъектам малого и среднего предпринимательства в муниципальном районе и городских поселениях утверждены порядки формирования перечня муниципального имущества, предназначенного для передачи субъектам малого и среднего предпринимательства по договорам аренды. </w:t>
      </w:r>
    </w:p>
    <w:p>
      <w:pPr>
        <w:snapToGrid w:val="0"/>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4) В целях создания благоприятных условий для развития малого и среднего  предпринимательства администрация Каслинского муниципального района тесно взаимодействует с Территориальным отделом Роспотребнадзора в г. Кыштыме и Каслинском районе, Консультационным пунктом по защите прав потребителей, Центром занятости населения г. Касли, проводит совместные мероприятия, совещания, круглые столы. В 2019 году финансирование муниципальной программы предусмотрено в сумме 50,0 тыс.рублей. Денежные средства предусмотрены на реализацию мероприятия по организации освещения в средствах массовой информации о развитии малого и среднего предпринимательства, пропаганда положительного имиджа малого и среднего предпринимательства. </w:t>
      </w:r>
    </w:p>
    <w:p>
      <w:pPr>
        <w:spacing w:after="0"/>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Стимулированию развития малого и среднего предпринимательства на территории служит их участие в размещении муниципального заказа. В 2018 году были осуществлены закупки у субъектов малого предпринимательства для муниципальных нужд на сумму 64,1 млн.руб. (38% от общей суммы закупок конкурентным способом по состоявшимся процедурам) при нормативной величине 15% в соответствии с Федеральным законом №44-ФЗ. Заказчиками являлись бюджетные учреждения района. </w:t>
      </w:r>
    </w:p>
    <w:p>
      <w:pPr>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В рамках муниципальной программы «Организация транспортного обслуживания населения в Каслинском муниципальном районе на 2018-2020 годы» выделено финансирование на предоставление субсидии на осуществление регулярных автобусных пассажирских перевозок по социально значимым муниципальным маршрутам субъектам малого и среднего предпринимательства: в 2018 году – 3152,0 тыс. рублей, 2019 год – 3274 тыс.рублей.</w:t>
      </w:r>
    </w:p>
    <w:p>
      <w:pPr>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В 2018 году на муниципальную программу «Развитие сельского хозяйства в Каслинском муниципальном районе» на 2018-2020 годы направлено финансирование в сумме 30,0 тыс.рублей на оказание консультативной помощи сельхозпроизводителям по вопросам сельскохозяйственного производства, в 2019 году финансирование в сумме 337,3 тыс.рублей на разработку и внедрение цифровых технологий, направленных на рациональное использование земель сельскохозяйственного назначения.</w:t>
      </w:r>
    </w:p>
    <w:p>
      <w:pPr>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На территории района финансово-кредитные организации представлены филиалами и представительствами крупных федеральных и региональных банков: Сбербанк России, дополнительный офис №8597/0319, Челиндбанк. </w:t>
      </w:r>
    </w:p>
    <w:p>
      <w:pPr>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Потребительский рынок района является гибким и устойчивым сектором экономики. Несмотря на сложившуюся нестабильную финансово-экономическую ситуацию, его можно охарактеризовать как умеренно стабильный, с соответствующим уровнем насыщенности товарами и услугами, развитой сетью предприятий торговли, общественного питания, бытового обслуживания населения. </w:t>
      </w:r>
    </w:p>
    <w:p>
      <w:pPr>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На 01.01.201</w:t>
      </w:r>
      <w:r>
        <w:rPr>
          <w:rFonts w:ascii="Times New Roman" w:eastAsia="MS Mincho" w:hAnsi="Times New Roman" w:cs="Times New Roman"/>
          <w:color w:val="000000"/>
          <w:sz w:val="28"/>
          <w:szCs w:val="28"/>
        </w:rPr>
        <w:t>9</w:t>
      </w:r>
      <w:r>
        <w:rPr>
          <w:rFonts w:ascii="Times New Roman" w:hAnsi="Times New Roman" w:cs="Times New Roman"/>
          <w:color w:val="000000"/>
          <w:sz w:val="28"/>
          <w:szCs w:val="28"/>
        </w:rPr>
        <w:t xml:space="preserve"> года количество действующих на территории муниципального района торговых объектов составило </w:t>
      </w:r>
      <w:r>
        <w:rPr>
          <w:rFonts w:ascii="Times New Roman" w:eastAsia="MS Mincho" w:hAnsi="Times New Roman" w:cs="Times New Roman"/>
          <w:color w:val="000000"/>
          <w:sz w:val="28"/>
          <w:szCs w:val="28"/>
        </w:rPr>
        <w:t>361</w:t>
      </w:r>
      <w:r>
        <w:rPr>
          <w:rFonts w:ascii="Times New Roman" w:hAnsi="Times New Roman" w:cs="Times New Roman"/>
          <w:color w:val="000000"/>
          <w:sz w:val="28"/>
          <w:szCs w:val="28"/>
        </w:rPr>
        <w:t xml:space="preserve"> единиц</w:t>
      </w:r>
      <w:r>
        <w:rPr>
          <w:rFonts w:ascii="Times New Roman" w:eastAsia="MS Mincho" w:hAnsi="Times New Roman" w:cs="Times New Roman"/>
          <w:color w:val="000000"/>
          <w:sz w:val="28"/>
          <w:szCs w:val="28"/>
        </w:rPr>
        <w:t>.</w:t>
      </w:r>
      <w:r>
        <w:rPr>
          <w:rFonts w:ascii="Times New Roman" w:hAnsi="Times New Roman" w:cs="Times New Roman"/>
          <w:color w:val="000000"/>
          <w:sz w:val="28"/>
          <w:szCs w:val="28"/>
        </w:rPr>
        <w:t xml:space="preserve"> </w:t>
      </w:r>
    </w:p>
    <w:p>
      <w:pPr>
        <w:spacing w:after="0"/>
        <w:ind w:firstLine="720"/>
        <w:jc w:val="both"/>
        <w:rPr>
          <w:rFonts w:ascii="Times New Roman" w:hAnsi="Times New Roman" w:cs="Times New Roman"/>
          <w:sz w:val="28"/>
          <w:szCs w:val="28"/>
        </w:rPr>
      </w:pPr>
      <w:r>
        <w:rPr>
          <w:rFonts w:ascii="Times New Roman" w:hAnsi="Times New Roman" w:cs="Times New Roman"/>
          <w:color w:val="000000"/>
          <w:sz w:val="28"/>
          <w:szCs w:val="28"/>
        </w:rPr>
        <w:t>В сегменте розничной торговли развитие приобретает сетевая торговля. В районе работают крупные торговые сети: АО «Тандер»</w:t>
      </w: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АО «Дикси-Юг», «Светофор», ООО «</w:t>
      </w:r>
      <w:r>
        <w:rPr>
          <w:rFonts w:ascii="Times New Roman" w:eastAsia="MS Mincho" w:hAnsi="Times New Roman" w:cs="Times New Roman"/>
          <w:color w:val="000000"/>
          <w:sz w:val="28"/>
          <w:szCs w:val="28"/>
        </w:rPr>
        <w:t>Агроторг</w:t>
      </w:r>
      <w:r>
        <w:rPr>
          <w:rFonts w:ascii="Times New Roman" w:hAnsi="Times New Roman" w:cs="Times New Roman"/>
          <w:color w:val="000000"/>
          <w:sz w:val="28"/>
          <w:szCs w:val="28"/>
        </w:rPr>
        <w:t>», торговые предприятия региональной сети: «Равис»</w:t>
      </w:r>
      <w:r>
        <w:rPr>
          <w:rFonts w:ascii="Times New Roman" w:eastAsia="MS Mincho" w:hAnsi="Times New Roman" w:cs="Times New Roman"/>
          <w:color w:val="000000"/>
          <w:sz w:val="28"/>
          <w:szCs w:val="28"/>
        </w:rPr>
        <w:t xml:space="preserve">, </w:t>
      </w:r>
      <w:r>
        <w:rPr>
          <w:rFonts w:ascii="Times New Roman" w:hAnsi="Times New Roman" w:cs="Times New Roman"/>
          <w:color w:val="000000"/>
          <w:sz w:val="28"/>
          <w:szCs w:val="28"/>
        </w:rPr>
        <w:t>«Ариант». По количеству магазинов среди продовольственных сетей на первом месте сеть краснодарских супермаркетов «Магнит» – 4 объекта, 2 магазина «Дикси», 2 магазина «</w:t>
      </w:r>
      <w:r>
        <w:rPr>
          <w:rFonts w:ascii="Times New Roman" w:eastAsia="MS Mincho" w:hAnsi="Times New Roman" w:cs="Times New Roman"/>
          <w:color w:val="000000"/>
          <w:sz w:val="28"/>
          <w:szCs w:val="28"/>
        </w:rPr>
        <w:t>Пятерочка</w:t>
      </w:r>
      <w:r>
        <w:rPr>
          <w:rFonts w:ascii="Times New Roman" w:hAnsi="Times New Roman" w:cs="Times New Roman"/>
          <w:color w:val="000000"/>
          <w:sz w:val="28"/>
          <w:szCs w:val="28"/>
        </w:rPr>
        <w:t>», 2 магазина «</w:t>
      </w:r>
      <w:r>
        <w:rPr>
          <w:rFonts w:ascii="Times New Roman" w:eastAsia="MS Mincho" w:hAnsi="Times New Roman" w:cs="Times New Roman"/>
          <w:color w:val="000000"/>
          <w:sz w:val="28"/>
          <w:szCs w:val="28"/>
        </w:rPr>
        <w:t>Монетка</w:t>
      </w:r>
      <w:r>
        <w:rPr>
          <w:rFonts w:ascii="Times New Roman" w:hAnsi="Times New Roman" w:cs="Times New Roman"/>
          <w:color w:val="000000"/>
          <w:sz w:val="28"/>
          <w:szCs w:val="28"/>
        </w:rPr>
        <w:t xml:space="preserve">», осуществляющих продажу товаров методом самообслуживания с применением компьютерных касс и штрихового кодирования товаров. Внедрение современных технологий, форм и методов товарного обслуживания обусловило рост реализации товаров торговыми организациями и в тоже время негативно сказалось на итоговых показателях работы местных предприятий торговли.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На территории района действует </w:t>
      </w:r>
      <w:r>
        <w:rPr>
          <w:rFonts w:ascii="Times New Roman" w:eastAsia="MS Mincho" w:hAnsi="Times New Roman" w:cs="Times New Roman"/>
          <w:color w:val="000000"/>
          <w:sz w:val="28"/>
          <w:szCs w:val="28"/>
        </w:rPr>
        <w:t>25</w:t>
      </w:r>
      <w:r>
        <w:rPr>
          <w:rFonts w:ascii="Times New Roman" w:hAnsi="Times New Roman" w:cs="Times New Roman"/>
          <w:color w:val="000000"/>
          <w:sz w:val="28"/>
          <w:szCs w:val="28"/>
        </w:rPr>
        <w:t xml:space="preserve"> предприяти</w:t>
      </w:r>
      <w:r>
        <w:rPr>
          <w:rFonts w:ascii="Times New Roman" w:eastAsia="MS Mincho" w:hAnsi="Times New Roman" w:cs="Times New Roman"/>
          <w:color w:val="000000"/>
          <w:sz w:val="28"/>
          <w:szCs w:val="28"/>
        </w:rPr>
        <w:t>й</w:t>
      </w:r>
      <w:r>
        <w:rPr>
          <w:rFonts w:ascii="Times New Roman" w:hAnsi="Times New Roman" w:cs="Times New Roman"/>
          <w:color w:val="000000"/>
          <w:sz w:val="28"/>
          <w:szCs w:val="28"/>
        </w:rPr>
        <w:t xml:space="preserve"> общественного питания (</w:t>
      </w:r>
      <w:r>
        <w:rPr>
          <w:rFonts w:ascii="Times New Roman" w:eastAsia="MS Mincho" w:hAnsi="Times New Roman" w:cs="Times New Roman"/>
          <w:color w:val="000000"/>
          <w:sz w:val="28"/>
          <w:szCs w:val="28"/>
        </w:rPr>
        <w:t>14</w:t>
      </w:r>
      <w:r>
        <w:rPr>
          <w:rFonts w:ascii="Times New Roman" w:hAnsi="Times New Roman" w:cs="Times New Roman"/>
          <w:color w:val="000000"/>
          <w:sz w:val="28"/>
          <w:szCs w:val="28"/>
        </w:rPr>
        <w:t xml:space="preserve"> объектов открытой сети; </w:t>
      </w:r>
      <w:r>
        <w:rPr>
          <w:rFonts w:ascii="Times New Roman" w:eastAsia="MS Mincho" w:hAnsi="Times New Roman" w:cs="Times New Roman"/>
          <w:color w:val="000000"/>
          <w:sz w:val="28"/>
          <w:szCs w:val="28"/>
        </w:rPr>
        <w:t>1</w:t>
      </w:r>
      <w:r>
        <w:rPr>
          <w:rFonts w:ascii="Times New Roman" w:hAnsi="Times New Roman" w:cs="Times New Roman"/>
          <w:color w:val="000000"/>
          <w:sz w:val="28"/>
          <w:szCs w:val="28"/>
        </w:rPr>
        <w:t xml:space="preserve"> – на промышленных предприятиях; </w:t>
      </w:r>
      <w:r>
        <w:rPr>
          <w:rFonts w:ascii="Times New Roman" w:eastAsia="MS Mincho" w:hAnsi="Times New Roman" w:cs="Times New Roman"/>
          <w:color w:val="000000"/>
          <w:sz w:val="28"/>
          <w:szCs w:val="28"/>
        </w:rPr>
        <w:t>11</w:t>
      </w:r>
      <w:r>
        <w:rPr>
          <w:rFonts w:ascii="Times New Roman" w:hAnsi="Times New Roman" w:cs="Times New Roman"/>
          <w:color w:val="000000"/>
          <w:sz w:val="28"/>
          <w:szCs w:val="28"/>
        </w:rPr>
        <w:t xml:space="preserve"> – столовых учебных заведений). На предприятиях общественного питания открытой сети </w:t>
      </w:r>
      <w:r>
        <w:rPr>
          <w:rFonts w:ascii="Times New Roman" w:eastAsia="MS Mincho" w:hAnsi="Times New Roman" w:cs="Times New Roman"/>
          <w:color w:val="000000"/>
          <w:sz w:val="28"/>
          <w:szCs w:val="28"/>
        </w:rPr>
        <w:t>511</w:t>
      </w:r>
      <w:r>
        <w:rPr>
          <w:rFonts w:ascii="Times New Roman" w:hAnsi="Times New Roman" w:cs="Times New Roman"/>
          <w:color w:val="000000"/>
          <w:sz w:val="28"/>
          <w:szCs w:val="28"/>
        </w:rPr>
        <w:t xml:space="preserve"> посадочных мест.</w:t>
      </w:r>
    </w:p>
    <w:p>
      <w:pPr>
        <w:pStyle w:val="xl68"/>
        <w:spacing w:before="0" w:after="0" w:line="276" w:lineRule="auto"/>
        <w:ind w:firstLine="680"/>
        <w:jc w:val="both"/>
        <w:rPr>
          <w:sz w:val="28"/>
          <w:szCs w:val="28"/>
        </w:rPr>
      </w:pPr>
      <w:r>
        <w:rPr>
          <w:color w:val="000000"/>
          <w:sz w:val="28"/>
          <w:szCs w:val="28"/>
        </w:rPr>
        <w:t xml:space="preserve">Бытовое обслуживание населения осуществляют </w:t>
      </w:r>
      <w:r>
        <w:rPr>
          <w:rFonts w:eastAsia="MS Mincho"/>
          <w:color w:val="000000"/>
          <w:sz w:val="28"/>
          <w:szCs w:val="28"/>
        </w:rPr>
        <w:t>47</w:t>
      </w:r>
      <w:r>
        <w:rPr>
          <w:color w:val="000000"/>
          <w:sz w:val="28"/>
          <w:szCs w:val="28"/>
        </w:rPr>
        <w:t xml:space="preserve"> объект</w:t>
      </w:r>
      <w:r>
        <w:rPr>
          <w:rFonts w:eastAsia="MS Mincho"/>
          <w:color w:val="000000"/>
          <w:sz w:val="28"/>
          <w:szCs w:val="28"/>
        </w:rPr>
        <w:t>ов</w:t>
      </w:r>
      <w:r>
        <w:rPr>
          <w:color w:val="000000"/>
          <w:sz w:val="28"/>
          <w:szCs w:val="28"/>
        </w:rPr>
        <w:t xml:space="preserve">, расположенных на территории района. Наиболее активно развивается сеть предприятий, оказывающих парикмахерские услуги, предприятия по техническому обслуживанию и ремонту автотранспортных средств. </w:t>
      </w:r>
      <w:r>
        <w:rPr>
          <w:color w:val="000000"/>
          <w:sz w:val="28"/>
          <w:szCs w:val="28"/>
          <w:lang w:eastAsia="en-US"/>
        </w:rPr>
        <w:t xml:space="preserve">В Каслинском районе ведут производственную деятельность 2 крупных сельхозпредприятия: ООО «Артель «Северное» и  ООО «Совхоз «Береговой». Их основной вид деятельности – растениеводство и животноводство. </w:t>
      </w:r>
      <w:r>
        <w:rPr>
          <w:color w:val="000000"/>
          <w:sz w:val="28"/>
          <w:szCs w:val="28"/>
        </w:rPr>
        <w:t>Производством овощей открытого и закрытого грунта занимаются 2 китайских хозяйства: ООО «Василий плюс», ООО «Золотое поле». В районе активно работают прочие сельскохозяйственные организации и крестьянские фермерские хозяйства. Наиболее крупные из них:  ИП Попов Н.Ю., ИП Ярославцев А. В., ИП Пастухов.</w:t>
      </w:r>
    </w:p>
    <w:p>
      <w:pPr>
        <w:pStyle w:val="xl68"/>
        <w:spacing w:before="0" w:line="276" w:lineRule="auto"/>
        <w:ind w:firstLine="680"/>
        <w:jc w:val="both"/>
        <w:rPr>
          <w:sz w:val="28"/>
          <w:szCs w:val="28"/>
        </w:rPr>
      </w:pPr>
      <w:r>
        <w:rPr>
          <w:color w:val="000000"/>
          <w:sz w:val="28"/>
          <w:szCs w:val="28"/>
        </w:rPr>
        <w:t xml:space="preserve">Ежегодно проводится  районный сельскохозяйственный праздник урожая «Уральская рябина». На ярмарке </w:t>
      </w:r>
      <w:r>
        <w:rPr>
          <w:rFonts w:eastAsia="MS Mincho"/>
          <w:color w:val="000000"/>
          <w:sz w:val="28"/>
          <w:szCs w:val="28"/>
        </w:rPr>
        <w:t>представляется возможность приобрести</w:t>
      </w:r>
      <w:r>
        <w:rPr>
          <w:color w:val="000000"/>
          <w:sz w:val="28"/>
          <w:szCs w:val="28"/>
        </w:rPr>
        <w:t xml:space="preserve"> выращенный на подворьях жителей района урожай и продукцию в крестьянско-фермерских хозяйств, принять участие в творческих конкурсах, посмотреть выступление самодеятельных артистов.</w:t>
      </w:r>
    </w:p>
    <w:p>
      <w:pPr>
        <w:spacing w:after="0"/>
        <w:rPr>
          <w:rFonts w:ascii="Times New Roman" w:hAnsi="Times New Roman" w:cs="Times New Roman"/>
          <w:sz w:val="24"/>
          <w:szCs w:val="24"/>
        </w:rPr>
      </w:pPr>
    </w:p>
    <w:p>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2.4. Инвестиционная деятельность</w:t>
      </w:r>
    </w:p>
    <w:p>
      <w:pPr>
        <w:spacing w:after="0"/>
        <w:rPr>
          <w:rFonts w:ascii="Times New Roman" w:eastAsia="Times New Roman" w:hAnsi="Times New Roman" w:cs="Times New Roman"/>
          <w:b/>
          <w:sz w:val="28"/>
          <w:szCs w:val="28"/>
        </w:rPr>
      </w:pPr>
    </w:p>
    <w:p>
      <w:pPr>
        <w:pStyle w:val="xl68"/>
        <w:spacing w:after="0" w:line="276" w:lineRule="auto"/>
        <w:ind w:firstLine="680"/>
        <w:jc w:val="both"/>
        <w:rPr>
          <w:sz w:val="28"/>
          <w:szCs w:val="28"/>
        </w:rPr>
      </w:pPr>
      <w:r>
        <w:rPr>
          <w:color w:val="000000"/>
          <w:sz w:val="28"/>
          <w:szCs w:val="28"/>
        </w:rPr>
        <w:t>Инвестиционные процессы в анализируемом периоде развивались под влиянием инвестиционной деятельности предприятий, а также бюджетных инвестиций, направленных на газификацию, строительство, реконструкцию.</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В 2012-2018 годах инвестиционная активность организаций была отрицательной. Пик инвестиционной активности приходился на 2012 год, суммарный объем инвестиций в основной капитал составил 408,5 млн. рублей. В 2013 году динамика инвестиций в основной капитал стала падать (объем инвестиций к уровню 2012 года сократился и составил 284,0 млн. рублей) в основном за счет снижения инвестиционной активности.</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Объем инвестиций в 2019 году составил 416,73  млн. рублей, что составляет 164,6% к 2018 году в фактических ценах.</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Большая часть инвестиций в Каслинском муниципальном районе осуществляется ограниченным кругом хозяйствующих субъектов. Инвестиции организациями направлены преимущественно на простое воспроизводство основных фондов, капремонт и поддержание существующего производства, и лишь в незначительной степени – на его расширение и внедрение новых технологий.</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Для открытости, прозрачности и доступа к необходимой инвесторам и предпринимателям информации, на официальном сайте органов местного самоуправления Каслинского муниципального района создан раздел «Инвестиционная привлекательность», "Малый и средний бизнес". Здесь размещены нормативные правовые акты, регулирующие данную сферу деятельности, размещен и ежегодно актуализируется инвестиционный паспорт. Также для сведения инвесторов размещается следующая информация:</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сведения о свободных промышленных площадках (браунфилд);</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сведения о свободных земельных участках.</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Для Каслинского муниципального района в части развития инвестиционной деятельности является стимулирование инвестиций за счет внутренних источников и развитие бизнеса, уже присутствующего на территории.</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Формирование и реализация эффективной инвестиционной политики на территории района, направленной на удовлетворение потребностей жителей в комплексном развитии социально-культурной и инженерно-коммунальной инфраструктуры – основная цель деятельности </w:t>
      </w:r>
      <w:r>
        <w:rPr>
          <w:rFonts w:ascii="Times New Roman" w:eastAsia="MS Mincho" w:hAnsi="Times New Roman" w:cs="Times New Roman"/>
          <w:color w:val="000000"/>
          <w:sz w:val="28"/>
          <w:szCs w:val="28"/>
        </w:rPr>
        <w:t>а</w:t>
      </w:r>
      <w:r>
        <w:rPr>
          <w:rFonts w:ascii="Times New Roman" w:hAnsi="Times New Roman" w:cs="Times New Roman"/>
          <w:color w:val="000000"/>
          <w:sz w:val="28"/>
          <w:szCs w:val="28"/>
        </w:rPr>
        <w:t xml:space="preserve">дминистрации района в этом направлении.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Для стимулирования инвестиционной деятельности проводились следующие мероприятия:</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реализуются «дорожные карты» по достижению показателей целевых моделей упрощения процедур ведения бизнеса и повышения инвестиционной привлекательности в Каслинском муниципальном районе;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утверждены административные регламенты по предоставлению муниципальных услуг в сфере градостроительства и земельных отношений;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проводится корректировка перечня приоритетных проектов Каслинского муниципального района; </w:t>
      </w:r>
    </w:p>
    <w:p>
      <w:pPr>
        <w:spacing w:after="0"/>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разработаны и утверждены по всем городским и сельским поселениям Каслинского муниципального района программы комплексного развития транспортной, коммунальной и социальной инфраструктур  до 2025 года.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Конкурентными преимуществами социально-экономического развития Каслинского муниципального района является: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выгодное экономико-географическое положение;</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наличие большого потенциала  природных ресурсов;</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потенциал в сфере развития туризма и отдыха.</w:t>
      </w:r>
    </w:p>
    <w:p>
      <w:pPr>
        <w:pStyle w:val="xl68"/>
        <w:spacing w:before="0" w:after="0" w:line="276" w:lineRule="auto"/>
        <w:ind w:firstLine="680"/>
        <w:jc w:val="both"/>
        <w:rPr>
          <w:sz w:val="28"/>
          <w:szCs w:val="28"/>
        </w:rPr>
      </w:pPr>
      <w:r>
        <w:rPr>
          <w:color w:val="000000"/>
          <w:sz w:val="28"/>
          <w:szCs w:val="28"/>
        </w:rPr>
        <w:t>Благоприятные условия для инвестиционной деятельности на территории района:</w:t>
      </w:r>
    </w:p>
    <w:p>
      <w:pPr>
        <w:pStyle w:val="xl68"/>
        <w:spacing w:before="0" w:after="0" w:line="276" w:lineRule="auto"/>
        <w:ind w:firstLine="680"/>
        <w:jc w:val="both"/>
        <w:rPr>
          <w:sz w:val="28"/>
          <w:szCs w:val="28"/>
        </w:rPr>
      </w:pPr>
      <w:r>
        <w:rPr>
          <w:color w:val="000000"/>
          <w:sz w:val="28"/>
          <w:szCs w:val="28"/>
        </w:rPr>
        <w:t>- наличие рабочей силы;</w:t>
      </w:r>
    </w:p>
    <w:p>
      <w:pPr>
        <w:pStyle w:val="xl68"/>
        <w:spacing w:before="0" w:after="0" w:line="276" w:lineRule="auto"/>
        <w:ind w:firstLine="680"/>
        <w:jc w:val="both"/>
        <w:rPr>
          <w:sz w:val="28"/>
          <w:szCs w:val="28"/>
        </w:rPr>
      </w:pPr>
      <w:r>
        <w:rPr>
          <w:sz w:val="28"/>
          <w:szCs w:val="28"/>
        </w:rPr>
        <w:t>- возможность развития сельского хозяйства и рыбоводства;</w:t>
      </w:r>
    </w:p>
    <w:p>
      <w:pPr>
        <w:pStyle w:val="xl68"/>
        <w:spacing w:before="0" w:after="0" w:line="276" w:lineRule="auto"/>
        <w:ind w:firstLine="680"/>
        <w:jc w:val="both"/>
        <w:rPr>
          <w:sz w:val="28"/>
          <w:szCs w:val="28"/>
        </w:rPr>
      </w:pPr>
      <w:r>
        <w:rPr>
          <w:sz w:val="28"/>
          <w:szCs w:val="28"/>
        </w:rPr>
        <w:t>- возможность развития добывающей и перерабатывающей отрасли.</w:t>
      </w:r>
    </w:p>
    <w:p>
      <w:pPr>
        <w:pStyle w:val="xl68"/>
        <w:spacing w:before="0" w:after="0" w:line="276" w:lineRule="auto"/>
        <w:ind w:firstLine="680"/>
        <w:jc w:val="both"/>
        <w:rPr>
          <w:sz w:val="28"/>
          <w:szCs w:val="28"/>
        </w:rPr>
      </w:pPr>
      <w:r>
        <w:rPr>
          <w:sz w:val="28"/>
          <w:szCs w:val="28"/>
        </w:rPr>
        <w:t>Существуют определенные трудности, негативно влияющие на привлечение инвестиций. Для преодоления данных трудностей и повышения инвестиционной привлекательности, предусмотрены следующие мероприятия:</w:t>
      </w:r>
    </w:p>
    <w:p>
      <w:pPr>
        <w:pStyle w:val="xl68"/>
        <w:spacing w:before="0" w:after="0" w:line="276" w:lineRule="auto"/>
        <w:ind w:firstLine="680"/>
        <w:jc w:val="both"/>
        <w:rPr>
          <w:sz w:val="28"/>
          <w:szCs w:val="28"/>
        </w:rPr>
      </w:pPr>
      <w:r>
        <w:rPr>
          <w:sz w:val="28"/>
          <w:szCs w:val="28"/>
        </w:rPr>
        <w:t>1. Большинство земель района находятся в паях (земли сельскохозяйственного назначения);</w:t>
      </w:r>
    </w:p>
    <w:p>
      <w:pPr>
        <w:spacing w:after="0"/>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инвентаризация земель сельскохозяйственного назначения;</w:t>
      </w:r>
    </w:p>
    <w:p>
      <w:pPr>
        <w:spacing w:after="0"/>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обновление базы данных земель сельскохозяйственного назначения;</w:t>
      </w:r>
    </w:p>
    <w:p>
      <w:pPr>
        <w:spacing w:after="0"/>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 </w:t>
      </w:r>
      <w:r>
        <w:rPr>
          <w:rFonts w:ascii="Times New Roman" w:hAnsi="Times New Roman" w:cs="Times New Roman"/>
          <w:sz w:val="28"/>
          <w:szCs w:val="28"/>
          <w:shd w:val="clear" w:color="auto" w:fill="FBFBFB"/>
        </w:rPr>
        <w:t>разработка и внедрение цифровых технологий, направленных на рациональное использование земель сельскохозяйственного назначения Каслинского муниципального района Челябинской области.</w:t>
      </w:r>
    </w:p>
    <w:p>
      <w:pPr>
        <w:pStyle w:val="xl68"/>
        <w:spacing w:before="0" w:after="0" w:line="276" w:lineRule="auto"/>
        <w:ind w:firstLine="680"/>
        <w:jc w:val="both"/>
        <w:rPr>
          <w:sz w:val="28"/>
          <w:szCs w:val="28"/>
        </w:rPr>
      </w:pPr>
      <w:r>
        <w:rPr>
          <w:sz w:val="28"/>
          <w:szCs w:val="28"/>
        </w:rPr>
        <w:t>2. Ветхость инженерной инфраструктуры;</w:t>
      </w:r>
    </w:p>
    <w:p>
      <w:pPr>
        <w:spacing w:after="0"/>
        <w:ind w:firstLine="709"/>
        <w:jc w:val="both"/>
        <w:rPr>
          <w:rFonts w:ascii="Times New Roman" w:hAnsi="Times New Roman" w:cs="Times New Roman"/>
          <w:sz w:val="28"/>
          <w:szCs w:val="28"/>
          <w:lang w:eastAsia="zh-CN"/>
        </w:rPr>
      </w:pPr>
      <w:r>
        <w:rPr>
          <w:rFonts w:ascii="Times New Roman" w:hAnsi="Times New Roman" w:cs="Times New Roman"/>
          <w:sz w:val="28"/>
          <w:szCs w:val="28"/>
          <w:lang w:eastAsia="zh-CN"/>
        </w:rPr>
        <w:t>Мероприятия, направленные на преодоление данной трудности прописаны в пункте 2.5 Стратегии-2035.</w:t>
      </w:r>
    </w:p>
    <w:p>
      <w:pPr>
        <w:spacing w:after="0"/>
        <w:rPr>
          <w:rFonts w:ascii="Times New Roman" w:hAnsi="Times New Roman" w:cs="Times New Roman"/>
          <w:b/>
          <w:sz w:val="28"/>
          <w:szCs w:val="28"/>
        </w:rPr>
      </w:pPr>
    </w:p>
    <w:p>
      <w:pPr>
        <w:spacing w:after="0"/>
        <w:rPr>
          <w:rFonts w:ascii="Times New Roman" w:hAnsi="Times New Roman" w:cs="Times New Roman"/>
          <w:b/>
          <w:color w:val="000000"/>
          <w:sz w:val="28"/>
          <w:szCs w:val="28"/>
        </w:rPr>
      </w:pPr>
    </w:p>
    <w:p>
      <w:pPr>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2.5</w:t>
      </w:r>
      <w:r>
        <w:rPr>
          <w:rFonts w:ascii="Times New Roman" w:eastAsia="Times New Roman" w:hAnsi="Times New Roman" w:cs="Times New Roman"/>
          <w:b/>
          <w:color w:val="000000"/>
          <w:sz w:val="28"/>
          <w:szCs w:val="28"/>
        </w:rPr>
        <w:t>. Коммунальное хозяйство и инфраструктура</w:t>
      </w:r>
    </w:p>
    <w:p>
      <w:pPr>
        <w:spacing w:after="0"/>
        <w:rPr>
          <w:rFonts w:ascii="Times New Roman" w:hAnsi="Times New Roman" w:cs="Times New Roman"/>
          <w:b/>
          <w:color w:val="000000"/>
          <w:sz w:val="28"/>
          <w:szCs w:val="28"/>
        </w:rPr>
      </w:pPr>
    </w:p>
    <w:p>
      <w:pPr>
        <w:pStyle w:val="a6"/>
        <w:contextualSpacing/>
        <w:rPr>
          <w:sz w:val="28"/>
          <w:szCs w:val="28"/>
        </w:rPr>
      </w:pPr>
      <w:r>
        <w:rPr>
          <w:b/>
          <w:bCs/>
          <w:color w:val="000000"/>
          <w:sz w:val="28"/>
          <w:szCs w:val="28"/>
          <w:lang w:eastAsia="ru-RU"/>
        </w:rPr>
        <w:t>2.5.1. Рациональное природопользование и обеспечение экологической безопасности на территории Каслинского муниципального района</w:t>
      </w:r>
    </w:p>
    <w:p>
      <w:pPr>
        <w:tabs>
          <w:tab w:val="left" w:pos="426"/>
          <w:tab w:val="right" w:leader="dot" w:pos="10055"/>
        </w:tabs>
        <w:rPr>
          <w:rFonts w:ascii="Times New Roman" w:hAnsi="Times New Roman" w:cs="Times New Roman"/>
          <w:color w:val="000000"/>
          <w:sz w:val="28"/>
          <w:szCs w:val="28"/>
        </w:rPr>
      </w:pPr>
    </w:p>
    <w:p>
      <w:pPr>
        <w:tabs>
          <w:tab w:val="left" w:pos="426"/>
          <w:tab w:val="right" w:leader="dot" w:pos="10055"/>
        </w:tab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Природа продолжает испытывать на себе высокие  антропогенные нагрузки,  что обуславливает высокую актуальность и приоритетность задач охраны окружающей среды и рационального использования природных ресурсов. В связи с этим возрастает актуальность разработки и реализации мер по улучшению качества окружающей среды, рациональному использованию природных ресурсов, проведению воспитательной и образовательной работы с населением округа.</w:t>
      </w:r>
    </w:p>
    <w:p>
      <w:pPr>
        <w:tabs>
          <w:tab w:val="left" w:pos="426"/>
          <w:tab w:val="right" w:leader="dot" w:pos="10055"/>
        </w:tab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Основной целью развития охраны окружающей среды Каслинского муниципального района является улучшение качества жизни населения Каслинского района за счёт создания благоприятной окружающей среды, предотвращение деградации экологических систем, сохранения биологического разнообразия, повышение экологического  воспитания и образования населения района.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Политика в сфере охраны окружающей среды в районе основывается на принципах, установленных Федеральным законом «Об охране окружающей среды».</w:t>
      </w:r>
    </w:p>
    <w:p>
      <w:pPr>
        <w:spacing w:after="0"/>
        <w:ind w:firstLine="680"/>
        <w:jc w:val="both"/>
        <w:rPr>
          <w:rFonts w:ascii="Times New Roman" w:hAnsi="Times New Roman" w:cs="Times New Roman"/>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b/>
          <w:i/>
          <w:iCs/>
          <w:color w:val="000000"/>
          <w:sz w:val="28"/>
          <w:szCs w:val="28"/>
        </w:rPr>
        <w:t>Атмосферный воздух.</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Состояние атмосферного воздуха в Каслинском муниципальном районе оценивается категориями «относительно чисто» и «умеренного загрязнения», в районах удалённых от стационарных источников загрязнения атмосферного воздуха и дорог, где ПДК вредных веществ составило менее 0,2 соответствует категории «чисто». В целом превышения ПДК вредных веществ в атмосферном воздухе на территории  населённых пунктов  района в последние годы не наблюдалось.</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Для защиты атмосферного воздуха планируется провести озеленение территории бассейна  г. Касли – проектная стоимость работ по озеленению территории составляет 2 992,7 тыс. руб. и территории возле ДК имени И.М. Захарова – проектная стоимость работ по озеленению территории  составляет 4 141, 3 тыс. руб.</w:t>
      </w:r>
    </w:p>
    <w:p>
      <w:pPr>
        <w:spacing w:after="0"/>
        <w:ind w:firstLine="680"/>
        <w:jc w:val="both"/>
        <w:rPr>
          <w:rFonts w:ascii="Times New Roman" w:hAnsi="Times New Roman" w:cs="Times New Roman"/>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b/>
          <w:i/>
          <w:iCs/>
          <w:color w:val="000000"/>
          <w:sz w:val="28"/>
          <w:szCs w:val="28"/>
        </w:rPr>
        <w:t>Водные ресурсы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ab/>
        <w:t>Город Касли и Каслинский район входит в состав Челябинской области с ограниченными пригодными для питья водными ресурсами, где условия водообеспечения не совсем благополучны.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ab/>
        <w:t>Ежегодно в городе и районе потребляется 9,5 млн. м³ воды.</w:t>
      </w:r>
      <w:r>
        <w:rPr>
          <w:rFonts w:ascii="Times New Roman" w:hAnsi="Times New Roman" w:cs="Times New Roman"/>
          <w:color w:val="000000"/>
          <w:sz w:val="28"/>
          <w:szCs w:val="28"/>
        </w:rPr>
        <w:tab/>
        <w:t>Источниками водоснабжения промышленных и сельскохозяйственных предприятий района являются озёра, водозаборные скважины и реки.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ab/>
        <w:t>Важнейшей задачей в области охраны и рационального использования водных ресурсов является контроль за использованием поверхностных и подземных вод, уменьшение расходов воды и прекращения сброса неочищенных сточных вод в водные бассейны.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ab/>
        <w:t>Ущерб, наносимый от сброса неочищенных и недостаточно очищенных сточных вод, весьма значителен, о чём можно судить по всё ухудшающему качеству воды источников хозяйственно - питьевого водоснабжения.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ab/>
        <w:t>С отсутствием очистных сооружений хозфекальных бытовых стоков, неблагоприятная обстановка сложилась в сельских населённых пунктах района. Стоки вывозятся из накопителей и сливаются на рельеф местности, загрязняя прилегающую территорию, попадают в реки, водоёмы и подземные воды.</w:t>
      </w:r>
      <w:r>
        <w:rPr>
          <w:rFonts w:ascii="Times New Roman" w:hAnsi="Times New Roman" w:cs="Times New Roman"/>
          <w:b/>
          <w:color w:val="000000"/>
          <w:sz w:val="28"/>
          <w:szCs w:val="28"/>
        </w:rPr>
        <w:t xml:space="preserve">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Крайне неблагоприятная обстановка с очисткой хозфикальных стоков сложилась в селе Тюбук. Хозфекальные стоки посёлка не успевают вывозиться из переполненных накопителей, часто, перетекая, загрязняют прилегающую территорию и попадают в реку Синара. Для устранения этой проблемы, ведутся работы по разработки проекта очистных сооружений хозфикальных стоков для села Тюбук с последующим их строительством.</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Уникальная по природным свойствам </w:t>
      </w:r>
      <w:r>
        <w:rPr>
          <w:rStyle w:val="FontStyle11"/>
          <w:color w:val="000000"/>
          <w:sz w:val="28"/>
          <w:szCs w:val="28"/>
        </w:rPr>
        <w:t>Иртяшско-Каслинская система озёр</w:t>
      </w:r>
      <w:r>
        <w:rPr>
          <w:rFonts w:ascii="Times New Roman" w:hAnsi="Times New Roman" w:cs="Times New Roman"/>
          <w:color w:val="000000"/>
          <w:sz w:val="28"/>
          <w:szCs w:val="28"/>
        </w:rPr>
        <w:t>, представляя собой единую водную систему, играет неоценимую социально-экологическую роль и интенсивно используется для водозабора и сброса сточных вод.</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На берегах сис</w:t>
      </w:r>
      <w:r>
        <w:rPr>
          <w:rFonts w:ascii="Times New Roman" w:hAnsi="Times New Roman" w:cs="Times New Roman"/>
          <w:b/>
          <w:color w:val="000000"/>
          <w:sz w:val="28"/>
          <w:szCs w:val="28"/>
        </w:rPr>
        <w:t>т</w:t>
      </w:r>
      <w:r>
        <w:rPr>
          <w:rFonts w:ascii="Times New Roman" w:hAnsi="Times New Roman" w:cs="Times New Roman"/>
          <w:color w:val="000000"/>
          <w:sz w:val="28"/>
          <w:szCs w:val="28"/>
        </w:rPr>
        <w:t xml:space="preserve">емы озёр расположены города Снежинск, п. Сокол, г. Касли, г. Озёрск, п. Вишневогорск. Хозяйственная деятельность этих населённых пунктов, их предприятий и других объектов, оказывает крайне неблагоприятное воздействие на экологическое состояние озёр.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Одно из озёр системы оз. Киреты являлось хозяйственно-питьевым источником г. Касли.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связи с ухудшением качества питьевой воды в озере Киреты, водозабор хозпитьевого водоснабжения г. Касли был перенесён на Зацепинский пруд, основным источником пополнения водой которого является река Большой Маук.  В целях охраны Зацепинского пруда и реки Большой Маук от загрязнения промышленными сбросами, отводимыми от строящегося промышленного объекта ЗАО «Маукский рудник», требуется организовать  дополнительный контроль и мониторинг качества воды в месте выпуска стоков предприятия.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Неэффективно работают очистные сооружения  хозфикальных стоков посёлка Вишневогорск, от которых осуществляется сброс около 500 тыс. кубометров недостаточно очищенных сточных вод в систему озёр.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Для повышения эффективности работы Вишневогорских очистных  сооружений  запланированы следующие мероприятия: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реконструкция комплекса объектов очистных сооружений в п. Вишневогорск, сметная стоимость 244 млн. руб.;</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капитальный ремонт здания песколовки № 2, сметная стоимость 4,5 млн. руб.</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По территории г. Касли протекает река Исток, своё начало река берёт из Заводского пруда, соединяя систему  Каслинских озёр с озером Иртяш. На территории  промышленной зоны русло реки перегорожено разрушенными гидротехническими сооружениями. Остановившийся водный поток, прекращает существование реки. Для восстановления реки требуется провести ряд мероприятий. </w:t>
      </w:r>
    </w:p>
    <w:p>
      <w:pPr>
        <w:spacing w:after="0"/>
        <w:ind w:firstLine="680"/>
        <w:jc w:val="both"/>
        <w:rPr>
          <w:rFonts w:ascii="Times New Roman" w:hAnsi="Times New Roman" w:cs="Times New Roman"/>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b/>
          <w:i/>
          <w:iCs/>
          <w:color w:val="000000"/>
          <w:sz w:val="28"/>
          <w:szCs w:val="28"/>
        </w:rPr>
        <w:t>Обращение с твердыми коммунальными отходами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Основными направлениями развития сферы обращения с отходами в районе являются: </w:t>
      </w:r>
    </w:p>
    <w:p>
      <w:pPr>
        <w:numPr>
          <w:ilvl w:val="0"/>
          <w:numId w:val="2"/>
        </w:numPr>
        <w:tabs>
          <w:tab w:val="left" w:pos="993"/>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определение приоритетов в развитии системы обращения с отходами;</w:t>
      </w:r>
    </w:p>
    <w:p>
      <w:pPr>
        <w:numPr>
          <w:ilvl w:val="0"/>
          <w:numId w:val="2"/>
        </w:numPr>
        <w:tabs>
          <w:tab w:val="left" w:pos="993"/>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снижения негативного воздействия отходов на окружающую природную среду;</w:t>
      </w:r>
    </w:p>
    <w:p>
      <w:pPr>
        <w:numPr>
          <w:ilvl w:val="0"/>
          <w:numId w:val="2"/>
        </w:numPr>
        <w:tabs>
          <w:tab w:val="left" w:pos="993"/>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обеспечение экологически безопасного хранения, переработки и уничтожения отходов;</w:t>
      </w:r>
    </w:p>
    <w:p>
      <w:pPr>
        <w:numPr>
          <w:ilvl w:val="0"/>
          <w:numId w:val="2"/>
        </w:numPr>
        <w:tabs>
          <w:tab w:val="left" w:pos="993"/>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сокращения потоков складирования отходов на полигон ТКО;</w:t>
      </w:r>
    </w:p>
    <w:p>
      <w:pPr>
        <w:numPr>
          <w:ilvl w:val="0"/>
          <w:numId w:val="2"/>
        </w:numPr>
        <w:tabs>
          <w:tab w:val="left" w:pos="993"/>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предотвращения попадания опасных отходов на полигон ТКО;</w:t>
      </w:r>
    </w:p>
    <w:p>
      <w:pPr>
        <w:numPr>
          <w:ilvl w:val="0"/>
          <w:numId w:val="2"/>
        </w:numPr>
        <w:tabs>
          <w:tab w:val="left" w:pos="993"/>
        </w:tabs>
        <w:suppressAutoHyphen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проведение рекультивации территорий, занятых полигоном ТКО.</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Выполнение общих принципов обращения с отходами позволит привести схему санитарной очистки муниципального образования в соответствие с основными требованиями природоохранного законодательства, снизить эмиссию вредных веществ в окружающую среду и повысить экономическую эффективность схемы санитарной очистки.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Общий годовой объем вывоза твердых коммунальных отходов в районе в среднем составляет </w:t>
      </w:r>
      <w:r>
        <w:rPr>
          <w:rFonts w:ascii="Times New Roman" w:eastAsia="Calibri" w:hAnsi="Times New Roman" w:cs="Times New Roman"/>
          <w:color w:val="000000"/>
          <w:sz w:val="28"/>
          <w:szCs w:val="28"/>
          <w:lang w:eastAsia="en-US"/>
        </w:rPr>
        <w:t>–</w:t>
      </w:r>
      <w:r>
        <w:rPr>
          <w:rFonts w:ascii="Times New Roman" w:hAnsi="Times New Roman" w:cs="Times New Roman"/>
          <w:color w:val="000000"/>
          <w:sz w:val="28"/>
          <w:szCs w:val="28"/>
        </w:rPr>
        <w:t xml:space="preserve"> 5400,0 тонн в год.</w:t>
      </w:r>
    </w:p>
    <w:p>
      <w:pPr>
        <w:spacing w:after="0"/>
        <w:ind w:firstLine="680"/>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В основной части города Касли Каслинского городского поселения, в рабочем поселке Вишневогорск, поселках Костер и Аракуль Вишневогорского городского поселения, в п. Воздвиженка Воздвиженского сельского поселения и в п. Береговой Берегового сельского поселения применяются контейнерная система сбора отходов с несменяемыми контейнерами, в остальных населенных пунктах Каслинского муниципального района </w:t>
      </w:r>
      <w:r>
        <w:rPr>
          <w:rFonts w:ascii="Times New Roman" w:hAnsi="Times New Roman" w:cs="Times New Roman"/>
          <w:color w:val="000000"/>
          <w:sz w:val="28"/>
          <w:szCs w:val="28"/>
        </w:rPr>
        <w:t xml:space="preserve">бесконтейнерная схема сбора ТКО. Не решён вопрос сбора и вывоза отходов от домовладений частного сектора.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поселениях требуется организовать сбор опасных отходов: отработанных ртутьсодержащих осветительных ламп и электрических батареек.</w:t>
      </w:r>
    </w:p>
    <w:p>
      <w:pPr>
        <w:spacing w:after="0"/>
        <w:ind w:firstLine="680"/>
        <w:jc w:val="both"/>
        <w:rPr>
          <w:rFonts w:ascii="Times New Roman" w:hAnsi="Times New Roman" w:cs="Times New Roman"/>
          <w:b/>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b/>
          <w:i/>
          <w:iCs/>
          <w:color w:val="000000"/>
          <w:sz w:val="28"/>
          <w:szCs w:val="28"/>
        </w:rPr>
        <w:t>Рыбные запасы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Благодаря географическому положению Каслинский район являлся крупным поставщиком пресноводной рыбы. На территории района расположено 72 озера, из них к рыбопромысловым относятся 42. Большая часть водоёмов  района в настоящее время не обеспечивает  среднюю для региона рыбопродуктивность. Однако, по оценкам учёных, правильная организация технологии выращивания пищевой рыбы позволит решить проблему обеспечения этим продуктом местного населения. Большинство озёр в этом плане используются нерационально. Из 42 рыбопромысловых озер в ведение промысловикам передано 19.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В  2019 году  выпуск объектов аквакультуры осуществлялся в 8 водных объектов. </w:t>
      </w:r>
    </w:p>
    <w:p>
      <w:pPr>
        <w:tabs>
          <w:tab w:val="left" w:pos="426"/>
          <w:tab w:val="right" w:leader="dot" w:pos="10055"/>
        </w:tabs>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дальнейшем с привлечением инвесторов требуется увеличить  количество используемых рыбоводных участков и повысить их рыбопродуктивность.</w:t>
      </w:r>
    </w:p>
    <w:p>
      <w:pPr>
        <w:spacing w:after="0"/>
        <w:jc w:val="both"/>
        <w:rPr>
          <w:rFonts w:ascii="Times New Roman" w:hAnsi="Times New Roman" w:cs="Times New Roman"/>
          <w:b/>
          <w:sz w:val="28"/>
          <w:szCs w:val="28"/>
        </w:rPr>
      </w:pPr>
    </w:p>
    <w:p>
      <w:pPr>
        <w:pStyle w:val="21"/>
        <w:spacing w:after="0"/>
        <w:ind w:left="0" w:firstLine="680"/>
        <w:rPr>
          <w:szCs w:val="28"/>
        </w:rPr>
      </w:pPr>
      <w:r>
        <w:rPr>
          <w:b/>
          <w:bCs/>
          <w:color w:val="000000"/>
          <w:szCs w:val="28"/>
        </w:rPr>
        <w:t xml:space="preserve">2.5.2. Строительство </w:t>
      </w:r>
    </w:p>
    <w:p>
      <w:pPr>
        <w:pStyle w:val="21"/>
        <w:spacing w:after="0"/>
        <w:ind w:left="0" w:firstLine="680"/>
        <w:rPr>
          <w:b/>
          <w:bCs/>
          <w:color w:val="000000"/>
          <w:szCs w:val="28"/>
          <w:u w:val="single"/>
        </w:rPr>
      </w:pP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целях реализации мероприятий государственной программы Челябинской области «Содействие созданию в Челябинской области (исходя из прогнозируемой потребности) новых мест в общеобразовательных организациях» на 2016 - 2025 годы: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1. Необходимо выполнить корректировку проекта «Реконструкция здания МОУ «Каслинская ООШ №25» по адресу: ул. Калинина, 28, г.Касли Челябинской области;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2. Получен типовой проект в Министерстве строительства и инфраструктуры Челябинской области и начаты работы по разработке проекта привязки на «Здание общеобразовательной организации на 500 учащихся» в п. Вишневогорск.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На сегодняшний день реконструкция школы №25 является острой и актуальной проблемой, решение которой позволит создать нормальные условия для обучения детей, проживающих в данном районе города Касли. В настоящее время дети вынуждены либо учиться в других школах города, находящихся на значительном удалении от места жительства, либо в старом одноэтажном здании школы по ул. Луначарского.</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Реконструкция здания и благоустройство – в границах существующего земельного участка</w:t>
      </w:r>
      <w:r>
        <w:rPr>
          <w:rFonts w:ascii="Times New Roman" w:eastAsia="ArialMT" w:hAnsi="Times New Roman" w:cs="Times New Roman"/>
          <w:color w:val="000000"/>
          <w:sz w:val="28"/>
          <w:szCs w:val="28"/>
        </w:rPr>
        <w:t xml:space="preserve"> общей площадью 7333,0 м</w:t>
      </w:r>
      <w:r>
        <w:rPr>
          <w:rFonts w:ascii="Times New Roman" w:eastAsia="ArialMT" w:hAnsi="Times New Roman" w:cs="Times New Roman"/>
          <w:color w:val="000000"/>
          <w:sz w:val="28"/>
          <w:szCs w:val="28"/>
          <w:vertAlign w:val="superscript"/>
        </w:rPr>
        <w:t>2</w:t>
      </w:r>
      <w:r>
        <w:rPr>
          <w:rFonts w:ascii="Times New Roman" w:eastAsia="ArialMT" w:hAnsi="Times New Roman" w:cs="Times New Roman"/>
          <w:color w:val="000000"/>
          <w:sz w:val="28"/>
          <w:szCs w:val="28"/>
        </w:rPr>
        <w:t xml:space="preserve"> в территориальной зоне жилой частной застройки.</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В настоящее время на участке расположены:</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 существующее 2-х этажное здание «Каслинская ООШ №25», общей площадью 1401,5 м</w:t>
      </w:r>
      <w:r>
        <w:rPr>
          <w:rFonts w:ascii="Times New Roman" w:eastAsia="ArialMT" w:hAnsi="Times New Roman" w:cs="Times New Roman"/>
          <w:color w:val="000000"/>
          <w:sz w:val="28"/>
          <w:szCs w:val="28"/>
          <w:vertAlign w:val="superscript"/>
        </w:rPr>
        <w:t>2</w:t>
      </w:r>
      <w:r>
        <w:rPr>
          <w:rFonts w:ascii="Times New Roman" w:eastAsia="ArialMT" w:hAnsi="Times New Roman" w:cs="Times New Roman"/>
          <w:color w:val="000000"/>
          <w:sz w:val="28"/>
          <w:szCs w:val="28"/>
        </w:rPr>
        <w:t>.</w:t>
      </w:r>
      <w:r>
        <w:rPr>
          <w:rFonts w:ascii="Times New Roman" w:hAnsi="Times New Roman" w:cs="Times New Roman"/>
          <w:color w:val="000000"/>
          <w:sz w:val="28"/>
          <w:szCs w:val="28"/>
        </w:rPr>
        <w:t xml:space="preserve"> Здание введено в эксплуатацию в 1954 году. В 2006 году введен в эксплуатацию пристрой – спортзал с блоком вспомогательных помещений.</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 существующий 2-х этажный пристрой спортзала к школе №25, общей площадью 646,3 м</w:t>
      </w:r>
      <w:r>
        <w:rPr>
          <w:rFonts w:ascii="Times New Roman" w:eastAsia="ArialMT" w:hAnsi="Times New Roman" w:cs="Times New Roman"/>
          <w:color w:val="000000"/>
          <w:sz w:val="28"/>
          <w:szCs w:val="28"/>
          <w:vertAlign w:val="superscript"/>
        </w:rPr>
        <w:t>2</w:t>
      </w:r>
      <w:r>
        <w:rPr>
          <w:rFonts w:ascii="Times New Roman" w:eastAsia="ArialMT" w:hAnsi="Times New Roman" w:cs="Times New Roman"/>
          <w:color w:val="000000"/>
          <w:sz w:val="28"/>
          <w:szCs w:val="28"/>
        </w:rPr>
        <w:t>, соединенный переходной галереей по 2-му этажу со зданием школы.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Ожидаемые показатели после реконструкции: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Общая площадь здания с учетом проектируемого пристроя – 2580 м² (без спортзала).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Проект реконструкции МОУ «Каслинская ООШ №25» предполагает обучение до 200 учащихся на базе 11 классов:</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Целью реализации проекта реконструкции является: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восстановление эксплуатационных характеристик строительных конструкций, предполагающее замену деревянных перекрытий, крыши, инженерных систем и оборудования в существующем здании школы (далее БУП - блок учебных помещений).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проведение перепланировки существующего здания школы с размещением в нем учебных помещений и кабинетов для преподавательского и административно-хозяйственного персонала школы.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Проектом предусмотрены: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два раздельных входа в здание школы со стороны главного фасада с раздельными гардеробами для учащихся первой и второй-третьей ступеней обучения;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пост охраны в помещении вестибюля,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дополнительный выход во внутренний двор школы (зону отдыха) из рекреации 1-го этажа;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- 2-х этажный пристрой (БОП - блок общешкольных помещений) к существующему зданию школы (БУП), в котором разместили: столовую, работающую на полуфабрикатах, актовый зал, медицинский кабинет, кабинет стоматолога, библиотеку, кабинеты домоводства и информатики, мастерскую по обработке металлов.</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Стоимость корректировки проекта «Реконструкция здания МОУ «Каслинская ООШ №25» </w:t>
      </w:r>
      <w:r>
        <w:rPr>
          <w:rFonts w:ascii="Times New Roman" w:eastAsia="ArialMT" w:hAnsi="Times New Roman" w:cs="Times New Roman"/>
          <w:color w:val="000000"/>
          <w:sz w:val="28"/>
          <w:szCs w:val="28"/>
        </w:rPr>
        <w:t>–</w:t>
      </w:r>
      <w:r>
        <w:rPr>
          <w:rFonts w:ascii="Times New Roman" w:hAnsi="Times New Roman" w:cs="Times New Roman"/>
          <w:color w:val="000000"/>
          <w:sz w:val="28"/>
          <w:szCs w:val="28"/>
        </w:rPr>
        <w:t xml:space="preserve"> 0,5млн. руб.</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Стоимость строительства школы – около 130,0 млн.руб.</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г. Касли находится объект культурного наследия «Здание госпиталя, нач. XIX в.» по ул. Коммуны, 59. Для проведения работ по сохранению объекта культурного наследия и прохождения Госэкспертизы необходимы средства в размере 6,2 млн.руб. для проектирования ремонтно-восстановительных работ и работ по приспособлению объекта культурного наследия федерального значения «Здание госпиталя, нач. XIX в.» и двухэтажного кирпичного здания по ул. Коммуны 59, 59/1 в г. Касли под размещение муниципального учреждения культуры «Каслинский краеведческий музей».</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Проектно-сметная документация, выполненная ранее, устарела. В связи с этим необходимо провести работы по обследованию здания, инженерным изысканиям, принять новые технологические решения относительно приспособления зданий под музей.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Требуемое финансирование ремонтно-восстановительных работ и работ по приспособлению объекта под размещение учреждения культуры «Каслинский краеведческий музей – около 140,0 млн. руб..</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В настоящее время Вишневогорская школа располагается по двум адресам: п. Вишневогорск, ул. Школьная, 5 (начало эксплуатации – 1949 год, площадь спортивного зала 96,4 м²) и ул. Пионерская, 13 (начало эксплуатации – 1952 год, проектная мощность – 300 обучающихся, площадь спортивного зала 124,8 м²). В 2018-2019 учебном году в школе обучается 501 учащийся, обучение организовано в 2 смены.</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Площадь спортивных залов не позволяет обеспечить реализацию образовательной программы по физической культуре. В зданиях отсутствует горячее водоснабжение, пищеблок не соответствует действующим СанПиН.</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Вишневогорская школа – единственная общеобразовательная организация в Вищневогорском городском поселении.</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 xml:space="preserve">Назначение здания – школа, 3-этажная, общей площадью 13219,6 кв.м. </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В здании предусмотрены учебные помещения, зоны рекреации, спортивные, культурно-просветительские, помещения административного значения, столовая, рекреационный центр.</w:t>
      </w:r>
    </w:p>
    <w:p>
      <w:pPr>
        <w:spacing w:after="0"/>
        <w:ind w:firstLine="680"/>
        <w:jc w:val="both"/>
        <w:rPr>
          <w:rFonts w:ascii="Times New Roman" w:hAnsi="Times New Roman" w:cs="Times New Roman"/>
          <w:sz w:val="28"/>
          <w:szCs w:val="28"/>
        </w:rPr>
      </w:pPr>
      <w:r>
        <w:rPr>
          <w:rFonts w:ascii="Times New Roman" w:eastAsia="ArialMT" w:hAnsi="Times New Roman" w:cs="Times New Roman"/>
          <w:color w:val="000000"/>
          <w:sz w:val="28"/>
          <w:szCs w:val="28"/>
        </w:rPr>
        <w:t>В настоящее время решается вопрос разработки проекта привязки.            Ориентировочная стоимость разработки проекта привязки проектной документации на объект «Здание общеобразовательной организации на 500 учащихся для повторного применения» в пос. Вишневогорск, Каслинского района, Челябинской области – 3,4 млн. руб. Стоимость строительства школы – более 500,0 млн. руб.</w:t>
      </w:r>
    </w:p>
    <w:p>
      <w:pPr>
        <w:ind w:firstLine="680"/>
        <w:jc w:val="both"/>
        <w:rPr>
          <w:rFonts w:ascii="Times New Roman" w:eastAsia="ArialMT" w:hAnsi="Times New Roman" w:cs="Times New Roman"/>
          <w:color w:val="000000"/>
          <w:sz w:val="28"/>
          <w:szCs w:val="28"/>
        </w:rPr>
      </w:pPr>
    </w:p>
    <w:p>
      <w:pPr>
        <w:pStyle w:val="21"/>
        <w:spacing w:after="0"/>
        <w:ind w:left="0" w:firstLine="680"/>
        <w:rPr>
          <w:szCs w:val="28"/>
        </w:rPr>
      </w:pPr>
      <w:r>
        <w:rPr>
          <w:rFonts w:eastAsia="ArialMT"/>
          <w:b/>
          <w:bCs/>
          <w:color w:val="000000"/>
          <w:szCs w:val="28"/>
          <w:lang w:eastAsia="ru-RU"/>
        </w:rPr>
        <w:t xml:space="preserve">2.5.3. </w:t>
      </w:r>
      <w:r>
        <w:rPr>
          <w:b/>
          <w:bCs/>
          <w:color w:val="000000"/>
          <w:szCs w:val="28"/>
        </w:rPr>
        <w:t>Газификация</w:t>
      </w:r>
    </w:p>
    <w:p>
      <w:pPr>
        <w:pStyle w:val="21"/>
        <w:spacing w:after="0"/>
        <w:ind w:left="0" w:firstLine="680"/>
        <w:rPr>
          <w:b/>
          <w:bCs/>
          <w:color w:val="000000"/>
          <w:szCs w:val="28"/>
          <w:u w:val="single"/>
        </w:rPr>
      </w:pPr>
    </w:p>
    <w:p>
      <w:pPr>
        <w:pStyle w:val="21"/>
        <w:spacing w:after="0"/>
        <w:ind w:left="0" w:firstLine="680"/>
        <w:rPr>
          <w:szCs w:val="28"/>
        </w:rPr>
      </w:pPr>
      <w:r>
        <w:rPr>
          <w:color w:val="000000"/>
          <w:szCs w:val="28"/>
        </w:rPr>
        <w:t>Данное направление работы определено как одно из приоритетных и реализуется в рамках программы «Обеспечение доступным и комфортным жильем граждан Российской Федерации» в Каслинском муниципальном районе на 2018-2020 годы, подпрограмма «Модернизация объектов коммунальной инфраструктуры».</w:t>
      </w:r>
    </w:p>
    <w:p>
      <w:pPr>
        <w:pStyle w:val="21"/>
        <w:spacing w:after="0"/>
        <w:ind w:left="0" w:firstLine="680"/>
        <w:rPr>
          <w:szCs w:val="28"/>
        </w:rPr>
      </w:pPr>
      <w:r>
        <w:rPr>
          <w:color w:val="000000"/>
          <w:szCs w:val="28"/>
        </w:rPr>
        <w:t xml:space="preserve">За десять лет, с 2010 по 2019 год из областного бюджета на строительство газораспределительных сетей в поселениях Каслинского муниципального района выделено 115,5 млн. руб., в том числе за последние 5 лет – 82 млн. руб.,  а за два последних года строительно-монтажные работы выполнены на сумму 40 млн.руб., в том числе, в 2019 году выполнены строительно-монтажные работы на сумму 20 млн.рублей. За это время построено 76,8 км. уличных сетей, в том числе в 2019 году – 9,2 км </w:t>
      </w:r>
    </w:p>
    <w:p>
      <w:pPr>
        <w:pStyle w:val="21"/>
        <w:spacing w:after="0"/>
        <w:ind w:left="0" w:firstLine="680"/>
        <w:rPr>
          <w:szCs w:val="28"/>
        </w:rPr>
      </w:pPr>
      <w:r>
        <w:rPr>
          <w:color w:val="000000"/>
          <w:szCs w:val="28"/>
        </w:rPr>
        <w:t xml:space="preserve">Построены и введены в эксплуатацию следующие объекты: «Газоснабжение жилых домов по ул. Ленина, Степная, Молодёжная, пер. Новый, Логовой с. Булзи», «Газопровод низкого давления к жилым домам №1-50 по ул. Лобашова в г. Касли», «Газопровод низкого давления к жилым домам в южной и восточной частях г. Касли (5 очередь)», «Газоснабжение жилых домов  по ул. Степана Разина с. Булзи Каслинского района», «Газоснабжение частного сектора в пос.Вишневогорск (Газопровод низкого давления по ул. Набережной, Партизанской). </w:t>
      </w:r>
    </w:p>
    <w:p>
      <w:pPr>
        <w:pStyle w:val="21"/>
        <w:spacing w:after="0"/>
        <w:ind w:left="0" w:firstLine="680"/>
        <w:rPr>
          <w:szCs w:val="28"/>
        </w:rPr>
      </w:pPr>
      <w:r>
        <w:rPr>
          <w:color w:val="000000"/>
          <w:szCs w:val="28"/>
        </w:rPr>
        <w:t>Кроме того, в 2019 году закончено строительство объектов «Газоснабжение жилых домов частного сектора микрорайона ул. Луначарского (3-я очередь), «Газоснабжение жилых домов (наружные сети газоснабжения) в поселке Береговой Каслинского района Челябинской области», «Газоснабжение улиц Заводская, Уральская, Калинина, Чапаева в с. Тюбук Каслинского района, Челябинской области».</w:t>
      </w:r>
      <w:r>
        <w:rPr>
          <w:color w:val="000000"/>
          <w:szCs w:val="28"/>
          <w:lang w:eastAsia="hi-IN"/>
        </w:rPr>
        <w:t xml:space="preserve">     </w:t>
      </w:r>
    </w:p>
    <w:p>
      <w:pPr>
        <w:pStyle w:val="21"/>
        <w:spacing w:after="0"/>
        <w:ind w:left="0" w:firstLine="680"/>
        <w:rPr>
          <w:szCs w:val="28"/>
        </w:rPr>
      </w:pPr>
      <w:r>
        <w:rPr>
          <w:color w:val="000000"/>
          <w:szCs w:val="28"/>
          <w:lang w:eastAsia="hi-IN"/>
        </w:rPr>
        <w:t xml:space="preserve">Продолжается строительство объектов: «Газоснабжение с. Щербаковка Каслинского района», «Распределительный газопровод среднего и низкого давления в с. Огневское, 2 очередь», «Газопровод низкого давления в южной и восточной частях г. Касли Челябинской области (IV очередь)», «Газоснабжение п.Маук Каслинского муниципального района </w:t>
      </w:r>
      <w:r>
        <w:rPr>
          <w:color w:val="000000"/>
          <w:szCs w:val="28"/>
          <w:highlight w:val="white"/>
          <w:lang w:eastAsia="hi-IN"/>
        </w:rPr>
        <w:t>Челябинской области».</w:t>
      </w:r>
    </w:p>
    <w:p>
      <w:pPr>
        <w:pStyle w:val="21"/>
        <w:spacing w:after="0"/>
        <w:ind w:left="0" w:firstLine="680"/>
        <w:rPr>
          <w:szCs w:val="28"/>
        </w:rPr>
      </w:pPr>
      <w:r>
        <w:rPr>
          <w:color w:val="000000"/>
          <w:szCs w:val="28"/>
          <w:highlight w:val="white"/>
          <w:lang w:eastAsia="hi-IN"/>
        </w:rPr>
        <w:t>Эти мероприятия позволили увеличить уровень</w:t>
      </w:r>
      <w:r>
        <w:rPr>
          <w:color w:val="000000"/>
          <w:szCs w:val="28"/>
          <w:highlight w:val="white"/>
        </w:rPr>
        <w:t xml:space="preserve"> газификации поселений района природным газом до 58%. По информации ООО «НОВАТЭК», на 01.01.2019 г. в Каслинском муниципальном районе выполнено 9114 подключений, в том числе 9040 подключений – физические лица, 74 подключения – юридические лица. </w:t>
      </w:r>
    </w:p>
    <w:p>
      <w:pPr>
        <w:pStyle w:val="21"/>
        <w:spacing w:after="0"/>
        <w:ind w:left="0" w:firstLine="680"/>
        <w:rPr>
          <w:szCs w:val="28"/>
        </w:rPr>
      </w:pPr>
      <w:r>
        <w:rPr>
          <w:color w:val="000000"/>
          <w:szCs w:val="28"/>
          <w:highlight w:val="white"/>
        </w:rPr>
        <w:t>Подготовлена проектно-сметная документация на объект «Газоснабжение жилых домов по ул. Пролетарская, Зав. Ильича, Октябрьская в г. Касли, Челябинской области».</w:t>
      </w:r>
    </w:p>
    <w:p>
      <w:pPr>
        <w:pStyle w:val="21"/>
        <w:spacing w:after="0"/>
        <w:ind w:left="0" w:firstLine="680"/>
        <w:rPr>
          <w:szCs w:val="28"/>
        </w:rPr>
      </w:pPr>
      <w:r>
        <w:rPr>
          <w:color w:val="000000"/>
          <w:szCs w:val="28"/>
          <w:highlight w:val="white"/>
        </w:rPr>
        <w:t>В настоящее время выполняется проектно-сметная документация на объект ««Распределительные газопроводы для газоснабжения жилых домов в с. Булзи Каслинского района, Челябинской области».</w:t>
      </w:r>
    </w:p>
    <w:p>
      <w:pPr>
        <w:pStyle w:val="21"/>
        <w:spacing w:after="0"/>
        <w:ind w:left="0" w:firstLine="680"/>
        <w:rPr>
          <w:szCs w:val="28"/>
        </w:rPr>
      </w:pPr>
      <w:r>
        <w:rPr>
          <w:color w:val="000000"/>
          <w:szCs w:val="28"/>
          <w:highlight w:val="white"/>
        </w:rPr>
        <w:t>26 объектов газификации, планируемых к проектированию и строительству в поселениях Каслинского муниципального района, включены в Региональную программу газификации жилищно-коммунального хозяйства, промышленных и иных организаций в Челябинской области на 2017-2021 годы», в том числе, планируемых к проектированию – 22 объекта.</w:t>
      </w:r>
    </w:p>
    <w:p>
      <w:pPr>
        <w:pStyle w:val="21"/>
        <w:spacing w:after="0"/>
        <w:ind w:left="0" w:firstLine="680"/>
        <w:rPr>
          <w:szCs w:val="28"/>
        </w:rPr>
      </w:pPr>
      <w:r>
        <w:rPr>
          <w:color w:val="000000"/>
          <w:szCs w:val="28"/>
          <w:highlight w:val="white"/>
        </w:rPr>
        <w:t xml:space="preserve">Правительство Челябинской области поддерживает наши усилия по выполнению мероприятий, направленных на газификацию поселений Каслинского муниципального района и предусмотрело на 2020 год финансирование строительства газораспределительных сетей в размере 30 млн.руб. Администрация Каслинского муниципального района выделяет средства  местного бюджета на финансирование работ по проектированию новых  объектов и софинансирование работ по строительству газопроводов. </w:t>
      </w:r>
      <w:r>
        <w:rPr>
          <w:color w:val="000000"/>
          <w:szCs w:val="28"/>
        </w:rPr>
        <w:t xml:space="preserve">  </w:t>
      </w:r>
    </w:p>
    <w:p>
      <w:pPr>
        <w:pStyle w:val="21"/>
        <w:spacing w:after="0"/>
        <w:ind w:left="0" w:firstLine="680"/>
        <w:rPr>
          <w:b/>
          <w:bCs/>
          <w:color w:val="000000"/>
          <w:szCs w:val="28"/>
        </w:rPr>
      </w:pPr>
    </w:p>
    <w:p>
      <w:pPr>
        <w:pStyle w:val="21"/>
        <w:spacing w:after="0"/>
        <w:ind w:left="0" w:firstLine="680"/>
        <w:rPr>
          <w:szCs w:val="28"/>
        </w:rPr>
      </w:pPr>
      <w:r>
        <w:rPr>
          <w:b/>
          <w:bCs/>
          <w:color w:val="000000"/>
          <w:szCs w:val="28"/>
        </w:rPr>
        <w:t>2.5.4. Благоустройство</w:t>
      </w:r>
    </w:p>
    <w:p>
      <w:pPr>
        <w:pStyle w:val="21"/>
        <w:spacing w:after="0"/>
        <w:ind w:left="0" w:firstLine="680"/>
        <w:rPr>
          <w:color w:val="000000"/>
          <w:szCs w:val="28"/>
          <w:u w:val="single"/>
        </w:rPr>
      </w:pPr>
    </w:p>
    <w:p>
      <w:pPr>
        <w:pStyle w:val="21"/>
        <w:spacing w:after="0"/>
        <w:ind w:left="0" w:firstLine="680"/>
        <w:rPr>
          <w:szCs w:val="28"/>
        </w:rPr>
      </w:pPr>
      <w:r>
        <w:rPr>
          <w:color w:val="000000"/>
          <w:szCs w:val="28"/>
        </w:rPr>
        <w:t>Одним из основных направлений деятельности органов местного самоуправления в соответствии с требованиями Федерального закона № 131-ФЗ «Об общих принципах организации местного самоуправления в Российской Федерации» является повышение качества и комфорта городской среды, как одного из составляющих элементов комплексного развития территории.</w:t>
      </w:r>
    </w:p>
    <w:p>
      <w:pPr>
        <w:pStyle w:val="21"/>
        <w:spacing w:after="0"/>
        <w:ind w:left="0" w:firstLine="680"/>
        <w:rPr>
          <w:szCs w:val="28"/>
        </w:rPr>
      </w:pPr>
      <w:r>
        <w:rPr>
          <w:color w:val="000000"/>
          <w:szCs w:val="28"/>
        </w:rPr>
        <w:t>Анализ обеспеченности дворов элементами внешнего благоустройства показал, что уровень их комфортности не отвечает современным требованиям жителей. Элементы благоустройства дворовых территорий, а также асфальтобетонное покрытие внутриквартальных проездов имеют значительный физический износ и требуют капитального ремонта. Кроме того, рост обеспеченности населения личным автотранспортом приводит к росту потребности в парковочных местах на придомовых территориях.</w:t>
      </w:r>
    </w:p>
    <w:p>
      <w:pPr>
        <w:pStyle w:val="21"/>
        <w:spacing w:after="0"/>
        <w:ind w:left="0" w:firstLine="680"/>
        <w:rPr>
          <w:szCs w:val="28"/>
        </w:rPr>
      </w:pPr>
      <w:r>
        <w:rPr>
          <w:color w:val="000000"/>
          <w:szCs w:val="28"/>
        </w:rPr>
        <w:t xml:space="preserve">Не менее важной задачей является повышение уровня благоустройства общественных территорий (наиболее социально значимых территорий общего пользования): обустройство скверов, мест для отдыха, детских, спортивных площадок и т.д. </w:t>
      </w:r>
    </w:p>
    <w:p>
      <w:pPr>
        <w:pStyle w:val="21"/>
        <w:spacing w:after="0"/>
        <w:ind w:left="0" w:firstLine="680"/>
        <w:rPr>
          <w:szCs w:val="28"/>
        </w:rPr>
      </w:pPr>
      <w:r>
        <w:rPr>
          <w:color w:val="000000"/>
          <w:szCs w:val="28"/>
        </w:rPr>
        <w:t>С 2017 года Управление строительства и инфраструктуры администрации Каслинского муниципального района участвует в программе «Формирование современной городской среды на 2018-2022 год» в Каслинском муниципальном районе.</w:t>
      </w:r>
    </w:p>
    <w:p>
      <w:pPr>
        <w:pStyle w:val="21"/>
        <w:spacing w:after="0"/>
        <w:ind w:left="0" w:firstLine="680"/>
        <w:rPr>
          <w:szCs w:val="28"/>
        </w:rPr>
      </w:pPr>
      <w:r>
        <w:rPr>
          <w:color w:val="000000"/>
          <w:szCs w:val="28"/>
        </w:rPr>
        <w:t>В рамках данной программы в 2019 году к празднованию 75-летия Победы завершены работы по строительству объекта «Устройство «Сквера Победы» возле памятника воинам-каслинцам, погибшим в годы Великой Отечественной войны 1941-1945 гг. в г.Касли Челябинской области». За период 2018-2019 гг. на данном объекте освоено 16,2 млн.руб. средств федерального и областного бюджетов.</w:t>
      </w:r>
    </w:p>
    <w:p>
      <w:pPr>
        <w:pStyle w:val="21"/>
        <w:spacing w:after="0"/>
        <w:ind w:left="0" w:firstLine="680"/>
        <w:rPr>
          <w:szCs w:val="28"/>
        </w:rPr>
      </w:pPr>
      <w:r>
        <w:rPr>
          <w:color w:val="000000"/>
          <w:szCs w:val="28"/>
        </w:rPr>
        <w:t xml:space="preserve">За время действия программы в 2017-2018 годах за счет средств федерального и областного бюджетов выполнены работы по благоустройству дворовых и общественных территорий на сумму около 21,7 млн. руб, в том числе в 2017г. – 12,1 млн. руб., в 2018г. – 9,6 млн. руб. Благодаря этому  в 2017-2018гг. благоустроено 6 дворовых (4 - в г. Касли и 2 -  в п. Вишневогорск) и 21 общественная территории (1 - в г. Касли и 20 - в п. Вишневогорск). </w:t>
      </w:r>
    </w:p>
    <w:p>
      <w:pPr>
        <w:pStyle w:val="21"/>
        <w:spacing w:after="0"/>
        <w:ind w:left="0" w:firstLine="680"/>
        <w:rPr>
          <w:szCs w:val="28"/>
        </w:rPr>
      </w:pPr>
      <w:r>
        <w:rPr>
          <w:color w:val="000000"/>
          <w:szCs w:val="28"/>
        </w:rPr>
        <w:t>Кроме того, продолжаются работы по «Устройству сквера воинов-интернационалистов по ул. Советская в п. Вишневогорск».</w:t>
      </w:r>
    </w:p>
    <w:p>
      <w:pPr>
        <w:pStyle w:val="21"/>
        <w:spacing w:after="0"/>
        <w:ind w:left="0" w:firstLine="680"/>
        <w:rPr>
          <w:szCs w:val="28"/>
        </w:rPr>
      </w:pPr>
      <w:r>
        <w:rPr>
          <w:color w:val="000000"/>
          <w:szCs w:val="28"/>
        </w:rPr>
        <w:t>В настоящее время подготовлена проектно-сметная документация на выполнение работ по благоустройству дворовых и общественных территорий на последующие годы. Согласно сводных сметных расчетов, стоимость работ и, следовательно, потребность в денежных средствах на их выполнение, составляет 42,45 млн.руб., в том числе 2,9 млн. руб. – дворовые территории (Благоустройство дворовой территории по адресу г. Касли, ул. Революции, 19) и 42,45млн.руб. – общественные территории («Благоустройство общественной территории возле ДК имени И.М. Захарова, г. Касли»; «Благоустройство общественной территории бассейна  г. Касли с устройством мини-футбольной площадки с искусственным покрытием и освещением, многофункциональной спортивной площадки с бесшовным искусственным покрытием»; «Благоустройство сквера, расположенного на участке, примыкающего к жилому дому 57 по ул. Ленина в  г. Касли»).</w:t>
      </w:r>
    </w:p>
    <w:p>
      <w:pPr>
        <w:ind w:firstLine="680"/>
        <w:jc w:val="both"/>
        <w:rPr>
          <w:rFonts w:ascii="Times New Roman" w:hAnsi="Times New Roman" w:cs="Times New Roman"/>
          <w:b/>
          <w:bCs/>
          <w:color w:val="000000"/>
          <w:sz w:val="28"/>
          <w:szCs w:val="28"/>
        </w:rPr>
      </w:pPr>
    </w:p>
    <w:p>
      <w:pPr>
        <w:ind w:firstLine="680"/>
        <w:jc w:val="both"/>
        <w:rPr>
          <w:rFonts w:ascii="Times New Roman" w:hAnsi="Times New Roman" w:cs="Times New Roman"/>
          <w:sz w:val="28"/>
          <w:szCs w:val="28"/>
        </w:rPr>
      </w:pPr>
      <w:r>
        <w:rPr>
          <w:rFonts w:ascii="Times New Roman" w:hAnsi="Times New Roman" w:cs="Times New Roman"/>
          <w:b/>
          <w:bCs/>
          <w:color w:val="000000"/>
          <w:sz w:val="28"/>
          <w:szCs w:val="28"/>
        </w:rPr>
        <w:t>2.5.5. Водоснабжение, водоотведение</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Одним из факторов, сдерживающим социально-экономическое развитие города Касли, является состояние инженерной инфраструктуры, находящееся за пределами нормативных сроков службы. Износ сетей водопровода и канализации вызвал необходимость проектирования и реконструкции инженерных сетей, так как существующие проблемы не только увеличивают количество аварий, ухудшая жизнеобеспечение жителей, но и ограничивают возможности по привлечению инвесторов и развитию города, отрицательно влияют на возможности в области градостроения.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связи с этим было принято решение о проектировании объектов «Реконструкция централизованной системы водоснабжения в городе Касли Каслинского муниципального  района Челябинской области», «Реконструкция  централизованной системы водоотведения в городе Касли Каслинского муниципального района Челябинской области» (с учетом увеличении подачи воды до 280 м3/час). Необходимо было выполнить проектно-сметную и рабочую документацию на реконструкцию строительных конструкций, оборудования, запорной арматуры, электрооборудования инженерных систем.</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После обследования существующих инженерных сетей выявлено 8750м.п. сетей водоснабжения и 15285м.п. сетей водоотведения, требующих реконструкции.</w:t>
      </w:r>
    </w:p>
    <w:p>
      <w:pPr>
        <w:spacing w:after="0"/>
        <w:ind w:firstLine="68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целях выполнения проектных работ и дальнейшей реконструкции сетей, принято решение выполнять данные мероприятия в рамках государственной программы Челябинской области «Защита населения и территории от чрезвычайных ситуаций, обеспечение пожарной безопасности Челябинской области» на 2014-2021 годы.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Проектные работы выполнены, положительное заключение ОГАУ «Госэкспертиза Челябинской области» получено в 2018 году.</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В результате проектирования было выделено две очереди реконструкции объектов.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По проекту первой очереди реконструкции системы водоснабжения при расчетном водоснабжении 6581,0 м³/сут, предусмотрена реконструкция 1710 п. м сетей, реконструкция 39 колодцев, 3 камер, 11 пожарных гидрантов и 6 водоразборных колонок. Стоимость 1 очереди реконструкции составляет около 40,0 млн.руб.</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По проекту первой очереди реконструкции системы водоотведения при расчетном водоотведении 5766,0м³/сут., предусмотрена реконструкция 1774,5м сетей, замена 76 колодцев. Стоимость 1 очереди реконструкции составляет около 50,0 млн. рублей.</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На 2020 год предусмотрено выполнение работ по реконструкции системы водоснабжения в объеме выделенных средств за счет областного бюджета в размере 15,0 млн. рублей.</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рамках данной программы Министерство общественной безопасности предоставило в 2018 году субсидию из областного бюджета на сумму 14,11 млн. руб. по объектам:</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«п. Вишневогорск. Очистные сооружения. Капитальный ремонт. Здание песколовки №2» (на общую сумму 6,71млн. руб.). Подготовлена ПСД, имеющая положительное заключение экспертизы стоимостью 1 149 651,00 руб.;</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«Реконструкция комплекса объектов очистных сооружений в п. Вишневогорск» (7,4 млн.руб.). Заключен МК на разработку ПСД на сумму 4,4 млн. руб.</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 целях реализации мероприятий государственной программы «Чистая вода» в 2018 году на объекте «Модернизация фильтровальной станции с внесением конструктивных изменений на станции водоочистки г. Касли для увеличения пропускной способности до 6500 м³/сутки»: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1. выполнены работы и получено положительные заключения ОГАУ «Госэкспертиза Челябинской области на разработку сметной документации на объект «Капитальный ремонт фильтровальной насосной станции г. Касли, включая капитальный ремонт станции II подъема и капитальный ремонт производственной лаборатории».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Стоимость работ – 5,9млн. руб., в том числе средства областного бюджета – 5,0 млн. рублей.</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2. выполнены работы по «Корректировке разделов ТХ, АТХ, ЭМ рабочей документации по объекту «Модернизация фильтровальной насосной станции с внесением конструктивных изменений на станции водоочистки в г. Касли»; сметная документация на «Капитальный ремонт станции водоподготовки в г. Касли» находится в ОГАУ «Госэкспертиза Челябинской области».</w:t>
      </w:r>
    </w:p>
    <w:p>
      <w:pPr>
        <w:spacing w:after="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результате проведения работ, предусмотренных данной проектно-сметной документацией, будет достигнута стабильная работа станции и требуемое качество очистки воды.</w:t>
      </w:r>
    </w:p>
    <w:p>
      <w:pPr>
        <w:spacing w:after="0"/>
        <w:ind w:firstLine="709"/>
        <w:jc w:val="both"/>
        <w:rPr>
          <w:rFonts w:ascii="Times New Roman" w:hAnsi="Times New Roman" w:cs="Times New Roman"/>
          <w:b/>
          <w:color w:val="000000"/>
          <w:sz w:val="28"/>
          <w:szCs w:val="28"/>
        </w:rPr>
      </w:pPr>
    </w:p>
    <w:p>
      <w:pPr>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2.6</w:t>
      </w:r>
      <w:r>
        <w:rPr>
          <w:rFonts w:ascii="Times New Roman" w:eastAsia="Times New Roman" w:hAnsi="Times New Roman" w:cs="Times New Roman"/>
          <w:b/>
          <w:color w:val="000000"/>
          <w:sz w:val="28"/>
          <w:szCs w:val="28"/>
        </w:rPr>
        <w:t>. Социальная сфера</w:t>
      </w:r>
    </w:p>
    <w:p>
      <w:pPr>
        <w:spacing w:after="0"/>
        <w:jc w:val="both"/>
        <w:rPr>
          <w:rFonts w:ascii="Times New Roman" w:hAnsi="Times New Roman" w:cs="Times New Roman"/>
          <w:b/>
          <w:color w:val="000000"/>
          <w:sz w:val="28"/>
          <w:szCs w:val="28"/>
        </w:rPr>
      </w:pPr>
    </w:p>
    <w:p>
      <w:pPr>
        <w:jc w:val="both"/>
        <w:rPr>
          <w:rFonts w:ascii="Times New Roman" w:hAnsi="Times New Roman" w:cs="Times New Roman"/>
          <w:sz w:val="28"/>
          <w:szCs w:val="28"/>
        </w:rPr>
      </w:pPr>
      <w:r>
        <w:rPr>
          <w:rFonts w:ascii="Times New Roman" w:eastAsia="Times New Roman CYR" w:hAnsi="Times New Roman" w:cs="Times New Roman"/>
          <w:b/>
          <w:bCs/>
          <w:color w:val="000000"/>
          <w:sz w:val="28"/>
          <w:szCs w:val="28"/>
        </w:rPr>
        <w:t>2.6.1. Образование</w:t>
      </w:r>
    </w:p>
    <w:p>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На 01.01.2019  года система образования Каслинского муниципального района  объединяет 39 образовательных организаций,  подведомственных Управлению образования администрации Каслинского муниципального района, в том числе: </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- 22 дошкольных образовательных организаций;</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-14 общеобразовательных организаций, в том числе 1 школа – при исправительном учреждении ИК 21;</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- 3  организации  дополнительного образования.</w:t>
      </w:r>
    </w:p>
    <w:p>
      <w:pPr>
        <w:spacing w:after="0"/>
        <w:jc w:val="both"/>
        <w:rPr>
          <w:rFonts w:ascii="Times New Roman" w:hAnsi="Times New Roman" w:cs="Times New Roman"/>
          <w:sz w:val="28"/>
          <w:szCs w:val="28"/>
        </w:rPr>
      </w:pPr>
    </w:p>
    <w:p>
      <w:pPr>
        <w:jc w:val="both"/>
        <w:rPr>
          <w:rFonts w:ascii="Times New Roman" w:hAnsi="Times New Roman" w:cs="Times New Roman"/>
          <w:sz w:val="28"/>
          <w:szCs w:val="28"/>
        </w:rPr>
      </w:pPr>
      <w:r>
        <w:rPr>
          <w:rFonts w:ascii="Times New Roman" w:hAnsi="Times New Roman" w:cs="Times New Roman"/>
          <w:b/>
          <w:color w:val="000000"/>
          <w:sz w:val="28"/>
          <w:szCs w:val="28"/>
        </w:rPr>
        <w:t>Дошкольное образование</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Образовательные программы дошкольного образования в Каслинском муниципальном районе реализуют 22 дошкольные образовательные организации, в том числе 6 – в г. Касли, 3 – в п. Вишневогорск, 13 – в сельской местности, в которых по состоянию на 01.01.2019 года воспитывается 1832 ребенка в возрасте от 1,5 до 7 лет, что составляет 79,2 % от общей численности детей указанной возрастной группы.</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По состоянию на 01.12.2019  в Каслинском муниципальном районе  в очереди на устройство в детские дошкольные организации зарегистрировано 169 человек – дети в возрасте до 2 лет. </w:t>
      </w:r>
    </w:p>
    <w:p>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В рамках реализации регионального проекта «Содействие занятости женщин – создание условий дошкольного образования для детей в возрасте до 3 лет» в 3-х дошкольных образовательных организациях в 2019 году созданы условия для детей в возрасте до 3-х лет, что позволило обеспечить  доступность дошкольного образования для детей с 1,5 лет. На 2020 год планируется открытие 1 группы в дошкольной образовательной организации для детей в возрасте от 1,5 лет.</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Дети от 1,5 до 7 лет в Каслинском муниципальном районе обеспечены местами в дошкольных образовательных организациях. Дефицит мест в детских садах отсутствует.</w:t>
      </w:r>
    </w:p>
    <w:p>
      <w:pPr>
        <w:pStyle w:val="caaieiaie2"/>
        <w:spacing w:line="276" w:lineRule="auto"/>
        <w:jc w:val="both"/>
        <w:rPr>
          <w:color w:val="000000"/>
          <w:sz w:val="28"/>
          <w:szCs w:val="28"/>
        </w:rPr>
      </w:pPr>
    </w:p>
    <w:p>
      <w:pPr>
        <w:pStyle w:val="caaieiaie2"/>
        <w:spacing w:line="276" w:lineRule="auto"/>
        <w:jc w:val="both"/>
        <w:rPr>
          <w:sz w:val="28"/>
          <w:szCs w:val="28"/>
        </w:rPr>
      </w:pPr>
      <w:r>
        <w:rPr>
          <w:color w:val="000000"/>
          <w:sz w:val="28"/>
          <w:szCs w:val="28"/>
        </w:rPr>
        <w:t xml:space="preserve">  Общее образование</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В Каслинском муниципальном районе по состоянию на начало 2019 - 2020 учебного года функционирует 14 общеобразовательных организаций, реализующих образовательные программы начального общего, основного общего и среднего общего образования, в том числе 4 – в г. Касли, 1 – в п. Вишневогорск, 9 – в сельской местности,  4 школы – основные общеобразовательные организации, 10 – средние общеобразовательные организации.</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Численность учащихся общеобразовательных организаций на 01.09.2019  года составила 3890 человек. По прогнозным оценкам, данный показатель в среднесрочной перспективе будет составлять:</w:t>
      </w:r>
    </w:p>
    <w:p>
      <w:pPr>
        <w:jc w:val="right"/>
        <w:rPr>
          <w:rFonts w:ascii="Times New Roman" w:hAnsi="Times New Roman" w:cs="Times New Roman"/>
          <w:sz w:val="24"/>
          <w:szCs w:val="24"/>
        </w:rPr>
      </w:pPr>
      <w:r>
        <w:rPr>
          <w:rFonts w:ascii="Times New Roman" w:hAnsi="Times New Roman" w:cs="Times New Roman"/>
          <w:i/>
          <w:iCs/>
          <w:color w:val="000000"/>
          <w:sz w:val="24"/>
          <w:szCs w:val="24"/>
        </w:rPr>
        <w:t>Таблица 10</w:t>
      </w:r>
    </w:p>
    <w:tbl>
      <w:tblPr>
        <w:tblW w:w="0" w:type="auto"/>
        <w:tblInd w:w="97" w:type="dxa"/>
        <w:tblLayout w:type="fixed"/>
        <w:tblLook w:val="0000"/>
      </w:tblPr>
      <w:tblGrid>
        <w:gridCol w:w="1395"/>
        <w:gridCol w:w="1020"/>
        <w:gridCol w:w="1020"/>
        <w:gridCol w:w="1020"/>
        <w:gridCol w:w="1020"/>
        <w:gridCol w:w="1020"/>
        <w:gridCol w:w="1020"/>
        <w:gridCol w:w="1020"/>
        <w:gridCol w:w="1180"/>
      </w:tblGrid>
      <w:tr>
        <w:trPr>
          <w:trHeight w:val="570"/>
        </w:trPr>
        <w:tc>
          <w:tcPr>
            <w:tcW w:w="1395" w:type="dxa"/>
            <w:tcBorders>
              <w:top w:val="single" w:sz="4" w:space="0" w:color="000000"/>
              <w:left w:val="single" w:sz="4" w:space="0" w:color="000000"/>
              <w:bottom w:val="single" w:sz="4" w:space="0" w:color="000000"/>
            </w:tcBorders>
            <w:shd w:val="clear" w:color="auto" w:fill="auto"/>
            <w:vAlign w:val="center"/>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Наименование показателя</w:t>
            </w:r>
          </w:p>
        </w:tc>
        <w:tc>
          <w:tcPr>
            <w:tcW w:w="1020"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01.01.2018</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(факт)</w:t>
            </w:r>
          </w:p>
        </w:tc>
        <w:tc>
          <w:tcPr>
            <w:tcW w:w="1020"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01.01.2019</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(факт)</w:t>
            </w:r>
          </w:p>
        </w:tc>
        <w:tc>
          <w:tcPr>
            <w:tcW w:w="1020"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01.01.2020</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(прогноз)</w:t>
            </w:r>
          </w:p>
        </w:tc>
        <w:tc>
          <w:tcPr>
            <w:tcW w:w="1020"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01.01.2021</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(прогноз)</w:t>
            </w:r>
          </w:p>
        </w:tc>
        <w:tc>
          <w:tcPr>
            <w:tcW w:w="1020"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01.01.2022</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(прогноз)</w:t>
            </w:r>
          </w:p>
        </w:tc>
        <w:tc>
          <w:tcPr>
            <w:tcW w:w="1020"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01.01.2023</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(прогноз)</w:t>
            </w:r>
          </w:p>
          <w:p>
            <w:pPr>
              <w:ind w:left="-57" w:right="-57"/>
              <w:jc w:val="both"/>
              <w:rPr>
                <w:rFonts w:ascii="Times New Roman" w:hAnsi="Times New Roman" w:cs="Times New Roman"/>
                <w:color w:val="000000"/>
                <w:sz w:val="24"/>
                <w:szCs w:val="24"/>
              </w:rPr>
            </w:pPr>
          </w:p>
        </w:tc>
        <w:tc>
          <w:tcPr>
            <w:tcW w:w="1020"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01.01.2024</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(прогноз)</w:t>
            </w:r>
          </w:p>
          <w:p>
            <w:pPr>
              <w:ind w:left="-57" w:right="-57"/>
              <w:jc w:val="both"/>
              <w:rPr>
                <w:rFonts w:ascii="Times New Roman" w:hAnsi="Times New Roman" w:cs="Times New Roman"/>
                <w:color w:val="000000"/>
                <w:sz w:val="24"/>
                <w:szCs w:val="24"/>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на 01.01.2025</w:t>
            </w:r>
          </w:p>
          <w:p>
            <w:pPr>
              <w:ind w:left="-57" w:right="-57"/>
              <w:jc w:val="both"/>
              <w:rPr>
                <w:rFonts w:ascii="Times New Roman" w:hAnsi="Times New Roman" w:cs="Times New Roman"/>
                <w:sz w:val="24"/>
                <w:szCs w:val="24"/>
              </w:rPr>
            </w:pPr>
            <w:r>
              <w:rPr>
                <w:rFonts w:ascii="Times New Roman" w:hAnsi="Times New Roman" w:cs="Times New Roman"/>
                <w:color w:val="000000"/>
                <w:sz w:val="24"/>
                <w:szCs w:val="24"/>
              </w:rPr>
              <w:t>(прогноз)</w:t>
            </w:r>
          </w:p>
        </w:tc>
      </w:tr>
      <w:tr>
        <w:trPr>
          <w:trHeight w:val="311"/>
        </w:trPr>
        <w:tc>
          <w:tcPr>
            <w:tcW w:w="1395" w:type="dxa"/>
            <w:tcBorders>
              <w:top w:val="single" w:sz="4" w:space="0" w:color="000000"/>
              <w:left w:val="single" w:sz="4" w:space="0" w:color="000000"/>
              <w:bottom w:val="single" w:sz="4" w:space="0" w:color="000000"/>
            </w:tcBorders>
            <w:shd w:val="clear" w:color="auto" w:fill="auto"/>
          </w:tcPr>
          <w:p>
            <w:pPr>
              <w:ind w:left="-57" w:right="-57"/>
              <w:jc w:val="both"/>
              <w:rPr>
                <w:rFonts w:ascii="Times New Roman" w:hAnsi="Times New Roman" w:cs="Times New Roman"/>
                <w:sz w:val="24"/>
                <w:szCs w:val="24"/>
              </w:rPr>
            </w:pPr>
            <w:r>
              <w:rPr>
                <w:rFonts w:ascii="Times New Roman" w:hAnsi="Times New Roman" w:cs="Times New Roman"/>
                <w:bCs/>
                <w:color w:val="000000"/>
                <w:sz w:val="24"/>
                <w:szCs w:val="24"/>
              </w:rPr>
              <w:t>Количество учащихся</w:t>
            </w:r>
          </w:p>
        </w:tc>
        <w:tc>
          <w:tcPr>
            <w:tcW w:w="1020" w:type="dxa"/>
            <w:tcBorders>
              <w:top w:val="single" w:sz="4" w:space="0" w:color="000000"/>
              <w:left w:val="single" w:sz="4" w:space="0" w:color="000000"/>
              <w:bottom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3855</w:t>
            </w:r>
          </w:p>
        </w:tc>
        <w:tc>
          <w:tcPr>
            <w:tcW w:w="1020" w:type="dxa"/>
            <w:tcBorders>
              <w:top w:val="single" w:sz="4" w:space="0" w:color="000000"/>
              <w:left w:val="single" w:sz="4" w:space="0" w:color="000000"/>
              <w:bottom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3890</w:t>
            </w:r>
          </w:p>
        </w:tc>
        <w:tc>
          <w:tcPr>
            <w:tcW w:w="1020" w:type="dxa"/>
            <w:tcBorders>
              <w:top w:val="single" w:sz="4" w:space="0" w:color="000000"/>
              <w:left w:val="single" w:sz="4" w:space="0" w:color="000000"/>
              <w:bottom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3984</w:t>
            </w:r>
          </w:p>
        </w:tc>
        <w:tc>
          <w:tcPr>
            <w:tcW w:w="1020" w:type="dxa"/>
            <w:tcBorders>
              <w:top w:val="single" w:sz="4" w:space="0" w:color="000000"/>
              <w:left w:val="single" w:sz="4" w:space="0" w:color="000000"/>
              <w:bottom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3964</w:t>
            </w:r>
          </w:p>
        </w:tc>
        <w:tc>
          <w:tcPr>
            <w:tcW w:w="1020" w:type="dxa"/>
            <w:tcBorders>
              <w:top w:val="single" w:sz="4" w:space="0" w:color="000000"/>
              <w:left w:val="single" w:sz="4" w:space="0" w:color="000000"/>
              <w:bottom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3971</w:t>
            </w:r>
          </w:p>
        </w:tc>
        <w:tc>
          <w:tcPr>
            <w:tcW w:w="1020" w:type="dxa"/>
            <w:tcBorders>
              <w:top w:val="single" w:sz="4" w:space="0" w:color="000000"/>
              <w:left w:val="single" w:sz="4" w:space="0" w:color="000000"/>
              <w:bottom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3989</w:t>
            </w:r>
          </w:p>
        </w:tc>
        <w:tc>
          <w:tcPr>
            <w:tcW w:w="1020" w:type="dxa"/>
            <w:tcBorders>
              <w:top w:val="single" w:sz="4" w:space="0" w:color="000000"/>
              <w:left w:val="single" w:sz="4" w:space="0" w:color="000000"/>
              <w:bottom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3967</w:t>
            </w:r>
          </w:p>
        </w:tc>
        <w:tc>
          <w:tcPr>
            <w:tcW w:w="1180" w:type="dxa"/>
            <w:tcBorders>
              <w:top w:val="single" w:sz="4" w:space="0" w:color="000000"/>
              <w:left w:val="single" w:sz="4" w:space="0" w:color="000000"/>
              <w:bottom w:val="single" w:sz="4" w:space="0" w:color="000000"/>
              <w:right w:val="single" w:sz="4" w:space="0" w:color="000000"/>
            </w:tcBorders>
            <w:shd w:val="clear" w:color="auto" w:fill="auto"/>
          </w:tcPr>
          <w:p>
            <w:pPr>
              <w:ind w:left="-57" w:right="-57"/>
              <w:jc w:val="center"/>
              <w:rPr>
                <w:rFonts w:ascii="Times New Roman" w:hAnsi="Times New Roman" w:cs="Times New Roman"/>
                <w:sz w:val="24"/>
                <w:szCs w:val="24"/>
              </w:rPr>
            </w:pPr>
            <w:r>
              <w:rPr>
                <w:rFonts w:ascii="Times New Roman" w:hAnsi="Times New Roman" w:cs="Times New Roman"/>
                <w:color w:val="000000"/>
                <w:sz w:val="24"/>
                <w:szCs w:val="24"/>
              </w:rPr>
              <w:t>3953</w:t>
            </w:r>
          </w:p>
        </w:tc>
      </w:tr>
    </w:tbl>
    <w:p>
      <w:pPr>
        <w:spacing w:after="0"/>
        <w:ind w:firstLine="709"/>
        <w:jc w:val="both"/>
        <w:rPr>
          <w:rFonts w:ascii="Times New Roman" w:hAnsi="Times New Roman" w:cs="Times New Roman"/>
          <w:color w:val="000000"/>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С учетом демографического роста и в целях организации обучения учащихся в одну смену необходимы строительство школы  в п. Вишневгорск и реконструкция  здания МОУ  «Каслинская ООШ № 25».</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На подвозе в 7 общеобразовательных организаций находятся 248 учащихся из сельских населенных пунктов – 6,4% от общего количества обучающихся.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В общеобразовательных организациях на уровне среднего общего образования реализуются программы профильного обучения в рамках модели внутришкольной профилизации. Удельный вес численности учащихся 10-11 классов общеобразовательных организаций, обучающихся в классах с профильным или углублённым изучением отдельных предметов, составил 2,5%.</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В общеобразовательных организациях сложилась система работы с учащимися с высоким уровнем учебной мотивации, эффекты которой получены в результате развития научно-исследовательской деятельности и олимпиадного движения.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Посредством реализации национального проекта «Образование», региональных проектов «Современная школа» и «Цифровая образовательная среда» в 2019 – 2022 гг.  планируется:</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1. обеспечить 12-ть общеобразовательных организаций Интернет соединением со скоростью 100 Мб/с (город) и 50 Мб/с (село), контент-фильтрацией, внедрить в общеобразовательных организациях целевую модель цифровой образовательной среды, что позволит автоматизировать и повысить эффективность организационно-управленческих процессов;</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2. обновить материально-техническую базу МОУ «Каслинская СОШ № 27» и МОУ «Тюбукская СОШ № 3», для реализации основных и дополнительных общеобразовательных программ цифрового и гуманитарного профилей, создать на их базе Центры образования цифрового и гуманитарного профилей «Точка роста» для углублённой реализации программ по предметам «Технология», Математика», «Информатика», «ОБЖ», что позволит повысить качество образования.</w:t>
      </w:r>
    </w:p>
    <w:p>
      <w:pPr>
        <w:jc w:val="both"/>
        <w:rPr>
          <w:rFonts w:ascii="Times New Roman" w:hAnsi="Times New Roman" w:cs="Times New Roman"/>
          <w:color w:val="000000"/>
          <w:sz w:val="28"/>
          <w:szCs w:val="28"/>
        </w:rPr>
      </w:pPr>
      <w:r>
        <w:rPr>
          <w:rFonts w:ascii="Times New Roman" w:hAnsi="Times New Roman" w:cs="Times New Roman"/>
          <w:color w:val="000000"/>
          <w:sz w:val="28"/>
          <w:szCs w:val="28"/>
          <w:lang w:eastAsia="en-US"/>
        </w:rPr>
        <w:t xml:space="preserve">          </w:t>
      </w:r>
    </w:p>
    <w:p>
      <w:pPr>
        <w:rPr>
          <w:rFonts w:ascii="Times New Roman" w:hAnsi="Times New Roman" w:cs="Times New Roman"/>
          <w:sz w:val="28"/>
          <w:szCs w:val="28"/>
        </w:rPr>
      </w:pPr>
      <w:r>
        <w:rPr>
          <w:rFonts w:ascii="Times New Roman" w:hAnsi="Times New Roman" w:cs="Times New Roman"/>
          <w:b/>
          <w:color w:val="000000"/>
          <w:sz w:val="28"/>
          <w:szCs w:val="28"/>
        </w:rPr>
        <w:t>Дополнительное образование</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В Каслинском муниципальном районе общеобразовательные программы дополнительного образования реализуют 3  организации</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дополнительного образования, в том числе 2 Центра детского творчества в г. Касли и п. Вишневогорск и детско-юношеская спортивная школа.  </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Численность учащихся организаций дополнительного образования на 01.09.2019  года составила 1409 человек. Доля детей в возрасте 5 - 18 лет, получающих услуги по дополнительному образованию, составляет 55,01%. По прогнозным оценкам, данный показатель в среднесрочной перспективе будет составлять:</w:t>
      </w:r>
    </w:p>
    <w:p>
      <w:pPr>
        <w:jc w:val="right"/>
        <w:rPr>
          <w:rFonts w:ascii="Times New Roman" w:hAnsi="Times New Roman" w:cs="Times New Roman"/>
          <w:sz w:val="24"/>
          <w:szCs w:val="24"/>
        </w:rPr>
      </w:pPr>
      <w:r>
        <w:rPr>
          <w:rFonts w:ascii="Times New Roman" w:hAnsi="Times New Roman" w:cs="Times New Roman"/>
          <w:i/>
          <w:iCs/>
          <w:color w:val="000000"/>
          <w:sz w:val="24"/>
          <w:szCs w:val="24"/>
        </w:rPr>
        <w:t>Таблица 11</w:t>
      </w:r>
    </w:p>
    <w:tbl>
      <w:tblPr>
        <w:tblW w:w="0" w:type="auto"/>
        <w:tblInd w:w="-60" w:type="dxa"/>
        <w:tblLayout w:type="fixed"/>
        <w:tblLook w:val="0000"/>
      </w:tblPr>
      <w:tblGrid>
        <w:gridCol w:w="3225"/>
        <w:gridCol w:w="1365"/>
        <w:gridCol w:w="1020"/>
        <w:gridCol w:w="960"/>
        <w:gridCol w:w="1080"/>
        <w:gridCol w:w="960"/>
        <w:gridCol w:w="1081"/>
      </w:tblGrid>
      <w:tr>
        <w:trPr>
          <w:trHeight w:val="630"/>
        </w:trPr>
        <w:tc>
          <w:tcPr>
            <w:tcW w:w="3225" w:type="dxa"/>
            <w:vMerge w:val="restart"/>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Получение детьми доступных качественных услуг дополнительного образования, в общей численности детей в возрасте 5 - 18 лет</w:t>
            </w:r>
          </w:p>
        </w:tc>
        <w:tc>
          <w:tcPr>
            <w:tcW w:w="136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2019 г.</w:t>
            </w:r>
          </w:p>
        </w:tc>
        <w:tc>
          <w:tcPr>
            <w:tcW w:w="102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2020 г.</w:t>
            </w:r>
          </w:p>
        </w:tc>
        <w:tc>
          <w:tcPr>
            <w:tcW w:w="96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2021 г.</w:t>
            </w:r>
          </w:p>
        </w:tc>
        <w:tc>
          <w:tcPr>
            <w:tcW w:w="108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2022 г.</w:t>
            </w:r>
          </w:p>
        </w:tc>
        <w:tc>
          <w:tcPr>
            <w:tcW w:w="96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2023 г.</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2024 г.</w:t>
            </w:r>
          </w:p>
        </w:tc>
      </w:tr>
      <w:tr>
        <w:tc>
          <w:tcPr>
            <w:tcW w:w="3225" w:type="dxa"/>
            <w:vMerge/>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color w:val="000000"/>
                <w:sz w:val="24"/>
                <w:szCs w:val="24"/>
              </w:rPr>
            </w:pPr>
          </w:p>
        </w:tc>
        <w:tc>
          <w:tcPr>
            <w:tcW w:w="136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55,01%</w:t>
            </w:r>
          </w:p>
        </w:tc>
        <w:tc>
          <w:tcPr>
            <w:tcW w:w="102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58,5%</w:t>
            </w:r>
          </w:p>
        </w:tc>
        <w:tc>
          <w:tcPr>
            <w:tcW w:w="96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62,41%</w:t>
            </w:r>
          </w:p>
        </w:tc>
        <w:tc>
          <w:tcPr>
            <w:tcW w:w="108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69,9%</w:t>
            </w:r>
          </w:p>
        </w:tc>
        <w:tc>
          <w:tcPr>
            <w:tcW w:w="96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76,05%</w:t>
            </w:r>
          </w:p>
        </w:tc>
        <w:tc>
          <w:tcPr>
            <w:tcW w:w="1081"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80%</w:t>
            </w:r>
          </w:p>
        </w:tc>
      </w:tr>
    </w:tbl>
    <w:p>
      <w:pPr>
        <w:ind w:firstLine="709"/>
        <w:jc w:val="both"/>
        <w:rPr>
          <w:rFonts w:ascii="Times New Roman" w:hAnsi="Times New Roman" w:cs="Times New Roman"/>
          <w:color w:val="000000"/>
          <w:sz w:val="28"/>
          <w:szCs w:val="28"/>
        </w:rPr>
      </w:pP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В рамках реализации регионального проекта «Успех каждого ребенка» в 2020 году планируется создать 300 новых мест дополнительного образования.</w:t>
      </w:r>
    </w:p>
    <w:p>
      <w:pPr>
        <w:jc w:val="both"/>
        <w:rPr>
          <w:rFonts w:ascii="Times New Roman" w:hAnsi="Times New Roman" w:cs="Times New Roman"/>
          <w:sz w:val="28"/>
          <w:szCs w:val="28"/>
        </w:rPr>
      </w:pPr>
      <w:r>
        <w:rPr>
          <w:rFonts w:ascii="Times New Roman" w:hAnsi="Times New Roman" w:cs="Times New Roman"/>
          <w:b/>
          <w:color w:val="000000"/>
          <w:sz w:val="28"/>
          <w:szCs w:val="28"/>
        </w:rPr>
        <w:t>Отдых и оздоровление детей</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В каникулярный период 2019 года различными формами оздоровления и отдыха в Каслинском муниципальном районе охвачено 1200 человек - 30% детей и подростков от общего числа обучающихся.</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900 человек ежегодно отдыхают и оздоравливаются в дневных оздоровительных лагерях при образовательных организациях, 300 – в загородных лагерях иных муниципалитетов.</w:t>
      </w:r>
    </w:p>
    <w:p>
      <w:pPr>
        <w:jc w:val="both"/>
        <w:rPr>
          <w:rFonts w:ascii="Times New Roman" w:hAnsi="Times New Roman" w:cs="Times New Roman"/>
          <w:color w:val="000000"/>
          <w:sz w:val="28"/>
          <w:szCs w:val="28"/>
        </w:rPr>
      </w:pPr>
    </w:p>
    <w:p>
      <w:pPr>
        <w:jc w:val="both"/>
        <w:rPr>
          <w:rFonts w:ascii="Times New Roman" w:hAnsi="Times New Roman" w:cs="Times New Roman"/>
          <w:sz w:val="28"/>
          <w:szCs w:val="28"/>
        </w:rPr>
      </w:pPr>
      <w:r>
        <w:rPr>
          <w:rFonts w:ascii="Times New Roman" w:hAnsi="Times New Roman" w:cs="Times New Roman"/>
          <w:b/>
          <w:color w:val="000000"/>
          <w:sz w:val="28"/>
          <w:szCs w:val="28"/>
        </w:rPr>
        <w:t>Создание условий для детей с ограниченными возможностями здоровья</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общеобразовательных организациях Каслинского муниципального района на 01. 09.2019 года обучается 517 детей с ограниченными возможностями здоровья, в том числе  99 детей-инвалидов, дошкольные образовательные организации посещают 10 детей-инвалидов, 33 семьи получает компенсационные выплаты на воспитание и обучение своих детей-инвалидов на дому (семейное обучение). </w:t>
      </w:r>
    </w:p>
    <w:p>
      <w:pPr>
        <w:spacing w:after="0"/>
        <w:ind w:firstLine="709"/>
        <w:jc w:val="both"/>
        <w:rPr>
          <w:rFonts w:ascii="Times New Roman" w:hAnsi="Times New Roman" w:cs="Times New Roman"/>
          <w:sz w:val="28"/>
          <w:szCs w:val="28"/>
        </w:rPr>
      </w:pPr>
      <w:r>
        <w:rPr>
          <w:rFonts w:ascii="Times New Roman" w:hAnsi="Times New Roman" w:cs="Times New Roman"/>
          <w:color w:val="000000"/>
          <w:spacing w:val="1"/>
          <w:w w:val="101"/>
          <w:sz w:val="28"/>
          <w:szCs w:val="28"/>
        </w:rPr>
        <w:t>В образовательных организациях Каслинского муниципального района реализуются такие вариативные формы обучения детей с ограниченными возможностями здоровья и детей–инвалидов, как инклюзивное и семейное обучение. В Каслинском муниципальном районе имеется практика реализации адаптированных образовательных программ в форме дистанционного обучения.</w:t>
      </w:r>
    </w:p>
    <w:p>
      <w:pPr>
        <w:spacing w:after="0"/>
        <w:ind w:firstLine="709"/>
        <w:jc w:val="both"/>
        <w:rPr>
          <w:rFonts w:ascii="Times New Roman" w:hAnsi="Times New Roman" w:cs="Times New Roman"/>
          <w:sz w:val="28"/>
          <w:szCs w:val="28"/>
        </w:rPr>
      </w:pPr>
      <w:r>
        <w:rPr>
          <w:rFonts w:ascii="Times New Roman" w:hAnsi="Times New Roman" w:cs="Times New Roman"/>
          <w:color w:val="000000"/>
          <w:spacing w:val="1"/>
          <w:w w:val="101"/>
          <w:sz w:val="28"/>
          <w:szCs w:val="28"/>
        </w:rPr>
        <w:t xml:space="preserve">На 01.09.2019 год 182 учащихся общеобразовательных  организаций обучаются в специальных коррекционных классах.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Распространение практики инклюзивного образования детей-инвалидов и детей с ограниченными возможностями здоровья предполагает создание во всех образовательных организациях безбарьерной среды, обеспечение образовательного процесса специальным оборудованием, организацию психолого-педагогического сопровождения.</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Здания большинства образовательных организаций и их инфраструктура не соответствуют современным нормативным требованиям и требуют капитального ремонта.</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Требуется строительство здания МОУ «Вишневогорская СОШ №37» и реконструкция здания МОУ «Каслинская ООШ №25».</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Старение педагогических кадров и незначительный приток в образовательные организации молодых специалистов:</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Pr>
          <w:rStyle w:val="c0"/>
          <w:rFonts w:ascii="Times New Roman" w:hAnsi="Times New Roman" w:cs="Times New Roman"/>
          <w:color w:val="000000"/>
          <w:sz w:val="28"/>
          <w:szCs w:val="28"/>
        </w:rPr>
        <w:t>незначительное количество молодых педагогов в образовательных организациях;</w:t>
      </w:r>
    </w:p>
    <w:p>
      <w:pPr>
        <w:spacing w:after="0"/>
        <w:ind w:firstLine="709"/>
        <w:jc w:val="both"/>
        <w:rPr>
          <w:rFonts w:ascii="Times New Roman" w:hAnsi="Times New Roman" w:cs="Times New Roman"/>
          <w:sz w:val="28"/>
          <w:szCs w:val="28"/>
        </w:rPr>
      </w:pPr>
      <w:r>
        <w:rPr>
          <w:rStyle w:val="c0"/>
          <w:rFonts w:ascii="Times New Roman" w:hAnsi="Times New Roman" w:cs="Times New Roman"/>
          <w:color w:val="000000"/>
          <w:sz w:val="28"/>
          <w:szCs w:val="28"/>
        </w:rPr>
        <w:t>-снижение количества педагогов в возрасте до 30 лет;</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-средний возраст педагогических работников – 46,7 лет;</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-доля педагогов пенсионного возраста от общего числа педагогических работников составляет 30 %.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Недостаточное количество образовательных организаций, в которых созданы условия безбарьерной среды – в 2-х из 39-ти.</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Охват обучающихся дополнительным образованием – 55,01% от необходимых 80%.</w:t>
      </w:r>
    </w:p>
    <w:p>
      <w:pPr>
        <w:rPr>
          <w:rFonts w:ascii="Times New Roman" w:eastAsia="Times New Roman CYR" w:hAnsi="Times New Roman" w:cs="Times New Roman"/>
          <w:b/>
          <w:bCs/>
          <w:color w:val="000000"/>
          <w:sz w:val="28"/>
          <w:szCs w:val="28"/>
        </w:rPr>
      </w:pPr>
    </w:p>
    <w:p>
      <w:pPr>
        <w:rPr>
          <w:rFonts w:ascii="Times New Roman" w:hAnsi="Times New Roman" w:cs="Times New Roman"/>
          <w:sz w:val="28"/>
          <w:szCs w:val="28"/>
        </w:rPr>
      </w:pPr>
      <w:r>
        <w:rPr>
          <w:rFonts w:ascii="Times New Roman" w:eastAsia="Times New Roman CYR" w:hAnsi="Times New Roman" w:cs="Times New Roman"/>
          <w:b/>
          <w:bCs/>
          <w:color w:val="000000"/>
          <w:sz w:val="28"/>
          <w:szCs w:val="28"/>
        </w:rPr>
        <w:t>2.6.2. Социальная защита населения</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Система социальной защиты Каслинского муниципального района в период с 2012 года по 2019 год характеризуется следующими особенностями:</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растущей потребностью на услуги в сфере социального обслуживания в стационарных учреждениях и на дому;</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ежегодным увеличением численности граждан, нуждающихся в услугах в сфере социального обслуживания, а также иных мерах социальной поддержки, вызванным последствиями старения населения;</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стабильно высокая доля семей с доходами ниже величины </w:t>
      </w:r>
      <w:hyperlink r:id="rId23" w:history="1">
        <w:r>
          <w:rPr>
            <w:rStyle w:val="a7"/>
            <w:rFonts w:ascii="Times New Roman" w:hAnsi="Times New Roman" w:cs="Times New Roman"/>
            <w:color w:val="000000"/>
            <w:sz w:val="28"/>
            <w:szCs w:val="28"/>
          </w:rPr>
          <w:t>прожиточного минимума</w:t>
        </w:r>
      </w:hyperlink>
      <w:r>
        <w:rPr>
          <w:rFonts w:ascii="Times New Roman" w:hAnsi="Times New Roman" w:cs="Times New Roman"/>
          <w:color w:val="000000"/>
          <w:sz w:val="28"/>
          <w:szCs w:val="28"/>
        </w:rPr>
        <w:t>.</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Социальная защита населения на территории Каслинского муниципального района представлена четырьмя учреждениями:</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Управление социальной защиты населения администрации Каслинского муниципального района;</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Муниципальное учреждение «Комплексный центр социального обслуживания населения» Каслинского муниципального района;</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Муниципальное бюджетное учреждение «Центр помощи детям, оставшимся без попечения родителей» Каслинского муниципального района;</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Государственное учреждение системы социальной защиты населения Челябинской области «Черкаскульский психоневрологический интернат».</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В Каслинском районе проживают более 6500 детей. Повышение уровня и качества жизни детей и семей с детьми является одним из приоритетных направлений государственной и региональной социальной политики.</w:t>
      </w:r>
      <w:bookmarkStart w:id="3" w:name="bssPhr831"/>
      <w:bookmarkStart w:id="4" w:name="dfasglmfr91"/>
      <w:bookmarkStart w:id="5" w:name="chely_674_p_11731"/>
      <w:bookmarkEnd w:id="3"/>
      <w:bookmarkEnd w:id="4"/>
      <w:bookmarkEnd w:id="5"/>
      <w:r>
        <w:rPr>
          <w:rFonts w:ascii="Times New Roman" w:hAnsi="Times New Roman" w:cs="Times New Roman"/>
          <w:color w:val="000000"/>
          <w:sz w:val="28"/>
          <w:szCs w:val="28"/>
        </w:rPr>
        <w:t>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Государство выполняет все обязательства в отношении предоставления социальных услуг и мер социальной поддержки детям и семьям с детьми. Создана необходимая законодательная и нормативная база в сфере социальной защиты детей и семей с детьми.</w:t>
      </w:r>
    </w:p>
    <w:p>
      <w:pPr>
        <w:spacing w:after="0"/>
        <w:ind w:firstLine="709"/>
        <w:jc w:val="both"/>
        <w:rPr>
          <w:rFonts w:ascii="Times New Roman" w:hAnsi="Times New Roman" w:cs="Times New Roman"/>
          <w:sz w:val="28"/>
          <w:szCs w:val="28"/>
        </w:rPr>
      </w:pPr>
      <w:bookmarkStart w:id="6" w:name="bssPhr841"/>
      <w:bookmarkStart w:id="7" w:name="chely_674_p_11741"/>
      <w:bookmarkStart w:id="8" w:name="dfasynfm171"/>
      <w:bookmarkEnd w:id="6"/>
      <w:bookmarkEnd w:id="7"/>
      <w:bookmarkEnd w:id="8"/>
      <w:r>
        <w:rPr>
          <w:rFonts w:ascii="Times New Roman" w:hAnsi="Times New Roman" w:cs="Times New Roman"/>
          <w:color w:val="000000"/>
          <w:sz w:val="28"/>
          <w:szCs w:val="28"/>
        </w:rPr>
        <w:t>Целенаправленно проводится работа по улучшению их благополучия, в том числе социально уязвимых категорий детей. К числу наиболее уязвимых категорий относятся дети-сироты и дети, оставшиеся без попечения родителей, а также дети, находящиеся в социально опасном положении. Указанные группы детей нуждаются в социальной реабилитации и адаптации, интеграции в общество.</w:t>
      </w:r>
    </w:p>
    <w:p>
      <w:pPr>
        <w:spacing w:after="0"/>
        <w:ind w:firstLine="709"/>
        <w:jc w:val="both"/>
        <w:rPr>
          <w:rFonts w:ascii="Times New Roman" w:hAnsi="Times New Roman" w:cs="Times New Roman"/>
          <w:sz w:val="28"/>
          <w:szCs w:val="28"/>
        </w:rPr>
      </w:pPr>
      <w:bookmarkStart w:id="9" w:name="bssPhr851"/>
      <w:bookmarkStart w:id="10" w:name="chely_674_p_11751"/>
      <w:bookmarkStart w:id="11" w:name="dfaspmmaeg1"/>
      <w:bookmarkEnd w:id="9"/>
      <w:bookmarkEnd w:id="10"/>
      <w:bookmarkEnd w:id="11"/>
      <w:r>
        <w:rPr>
          <w:rFonts w:ascii="Times New Roman" w:hAnsi="Times New Roman" w:cs="Times New Roman"/>
          <w:color w:val="000000"/>
          <w:sz w:val="28"/>
          <w:szCs w:val="28"/>
        </w:rPr>
        <w:t xml:space="preserve">В последние годы отмечается тенденция к сокращению численности детей-сирот и детей, оставшихся без попечения родителей, проживающих на территории Каслинского муниципального района. </w:t>
      </w:r>
      <w:r>
        <w:rPr>
          <w:rFonts w:ascii="Times New Roman" w:hAnsi="Times New Roman" w:cs="Times New Roman"/>
          <w:sz w:val="28"/>
          <w:szCs w:val="28"/>
        </w:rPr>
        <w:t>По состоянию на 1 января 2012года на территории Каслинского муниципального района проживало 265 детей, оставшихся без попечения</w:t>
      </w:r>
      <w:r>
        <w:rPr>
          <w:rFonts w:ascii="Times New Roman" w:hAnsi="Times New Roman" w:cs="Times New Roman"/>
          <w:color w:val="000000"/>
          <w:sz w:val="28"/>
          <w:szCs w:val="28"/>
        </w:rPr>
        <w:t xml:space="preserve"> родителей, на 1 января 2019 года численность составила уже всего 90 человек.</w:t>
      </w:r>
    </w:p>
    <w:p>
      <w:pPr>
        <w:spacing w:after="0"/>
        <w:ind w:firstLine="709"/>
        <w:jc w:val="both"/>
        <w:rPr>
          <w:rFonts w:ascii="Times New Roman" w:hAnsi="Times New Roman" w:cs="Times New Roman"/>
          <w:sz w:val="28"/>
          <w:szCs w:val="28"/>
        </w:rPr>
      </w:pPr>
      <w:bookmarkStart w:id="12" w:name="bssPhr861"/>
      <w:bookmarkStart w:id="13" w:name="chely_674_p_11761"/>
      <w:bookmarkStart w:id="14" w:name="dfas5zdt1q1"/>
      <w:bookmarkEnd w:id="12"/>
      <w:bookmarkEnd w:id="13"/>
      <w:bookmarkEnd w:id="14"/>
      <w:r>
        <w:rPr>
          <w:rFonts w:ascii="Times New Roman" w:hAnsi="Times New Roman" w:cs="Times New Roman"/>
          <w:color w:val="000000"/>
          <w:sz w:val="28"/>
          <w:szCs w:val="28"/>
        </w:rPr>
        <w:t>Для продолжения работы по сокращению численности детей-сирот, воспитывающихся в организациях для детей-сирот, необходимо проведение работы по их устройству в семьи граждан. С целью поддержки граждан, принявших на воспитание в свои семьи детей-сирот, осуществляются меры социальной поддержки, установленные </w:t>
      </w:r>
      <w:hyperlink r:id="rId24" w:history="1">
        <w:r>
          <w:rPr>
            <w:rStyle w:val="a3"/>
            <w:rFonts w:ascii="Times New Roman" w:hAnsi="Times New Roman" w:cs="Times New Roman"/>
            <w:color w:val="000000"/>
            <w:sz w:val="28"/>
            <w:szCs w:val="28"/>
            <w:u w:val="none"/>
          </w:rPr>
          <w:t>Законом Челябинской области от 25.10.2007 № 212-ЗО</w:t>
        </w:r>
      </w:hyperlink>
      <w:r>
        <w:rPr>
          <w:rFonts w:ascii="Times New Roman" w:hAnsi="Times New Roman" w:cs="Times New Roman"/>
          <w:color w:val="000000"/>
          <w:sz w:val="28"/>
          <w:szCs w:val="28"/>
        </w:rPr>
        <w:t>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w:t>
      </w:r>
    </w:p>
    <w:p>
      <w:pPr>
        <w:spacing w:after="0"/>
        <w:ind w:firstLine="709"/>
        <w:jc w:val="both"/>
        <w:rPr>
          <w:rFonts w:ascii="Times New Roman" w:hAnsi="Times New Roman" w:cs="Times New Roman"/>
          <w:sz w:val="28"/>
          <w:szCs w:val="28"/>
        </w:rPr>
      </w:pPr>
      <w:bookmarkStart w:id="15" w:name="bssPhr871"/>
      <w:bookmarkStart w:id="16" w:name="chely_674_p_11771"/>
      <w:bookmarkStart w:id="17" w:name="dfasz6xccw1"/>
      <w:bookmarkEnd w:id="15"/>
      <w:bookmarkEnd w:id="16"/>
      <w:bookmarkEnd w:id="17"/>
      <w:r>
        <w:rPr>
          <w:rFonts w:ascii="Times New Roman" w:hAnsi="Times New Roman" w:cs="Times New Roman"/>
          <w:color w:val="000000"/>
          <w:sz w:val="28"/>
          <w:szCs w:val="28"/>
        </w:rPr>
        <w:t>Данная работа, в том числе по устройству детей-сирот и детей, оставшихся без попечения родителей, осуществляется органами опеки и попечительства.</w:t>
      </w:r>
      <w:bookmarkStart w:id="18" w:name="bssPhr881"/>
      <w:bookmarkStart w:id="19" w:name="dfas6gb2g81"/>
      <w:bookmarkStart w:id="20" w:name="chely_674_p_11781"/>
      <w:bookmarkEnd w:id="18"/>
      <w:bookmarkEnd w:id="19"/>
      <w:bookmarkEnd w:id="20"/>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Так, за период с 2012 года устроено в семьи граждан, а также возвращено в кровные семьи 141 ребенок.</w:t>
      </w:r>
    </w:p>
    <w:p>
      <w:pPr>
        <w:jc w:val="both"/>
        <w:rPr>
          <w:rFonts w:ascii="Times New Roman" w:hAnsi="Times New Roman" w:cs="Times New Roman"/>
          <w:sz w:val="24"/>
          <w:szCs w:val="24"/>
        </w:rPr>
      </w:pPr>
    </w:p>
    <w:p>
      <w:pPr>
        <w:spacing w:after="0"/>
        <w:rPr>
          <w:rFonts w:ascii="Times New Roman" w:hAnsi="Times New Roman" w:cs="Times New Roman"/>
          <w:sz w:val="24"/>
          <w:szCs w:val="24"/>
        </w:rPr>
      </w:pPr>
    </w:p>
    <w:p>
      <w:pPr>
        <w:spacing w:after="0"/>
        <w:rPr>
          <w:rFonts w:ascii="Times New Roman" w:hAnsi="Times New Roman" w:cs="Times New Roman"/>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r>
        <w:rPr>
          <w:rFonts w:ascii="Times New Roman" w:hAnsi="Times New Roman" w:cs="Times New Roman"/>
          <w:sz w:val="24"/>
          <w:szCs w:val="24"/>
        </w:rPr>
        <w:pict>
          <v:shape id="_x0000_s1039" type="#_x0000_t75" style="position:absolute;left:0;text-align:left;margin-left:19.2pt;margin-top:10.45pt;width:477.75pt;height:340.15pt;z-index:251677696;mso-wrap-distance-left:0;mso-wrap-distance-right:0" filled="t">
            <v:fill color2="black"/>
            <v:imagedata r:id="rId25" o:title=""/>
            <w10:wrap type="square" side="largest"/>
          </v:shape>
        </w:pict>
      </w: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pPr>
    </w:p>
    <w:p>
      <w:pPr>
        <w:spacing w:after="0"/>
        <w:jc w:val="center"/>
        <w:rPr>
          <w:rFonts w:ascii="Times New Roman" w:hAnsi="Times New Roman" w:cs="Times New Roman"/>
          <w:i/>
          <w:sz w:val="24"/>
          <w:szCs w:val="24"/>
        </w:rPr>
        <w:sectPr>
          <w:headerReference w:type="even" r:id="rId26"/>
          <w:headerReference w:type="default" r:id="rId27"/>
          <w:footerReference w:type="even" r:id="rId28"/>
          <w:footerReference w:type="default" r:id="rId29"/>
          <w:headerReference w:type="first" r:id="rId30"/>
          <w:footerReference w:type="first" r:id="rId31"/>
          <w:pgSz w:w="11906" w:h="16838"/>
          <w:pgMar w:top="764" w:right="567" w:bottom="1134" w:left="1701" w:header="708" w:footer="720" w:gutter="0"/>
          <w:pgNumType w:start="1"/>
          <w:cols w:space="720"/>
          <w:titlePg/>
          <w:docGrid w:linePitch="299"/>
        </w:sectPr>
      </w:pPr>
      <w:r>
        <w:rPr>
          <w:rFonts w:ascii="Times New Roman" w:hAnsi="Times New Roman" w:cs="Times New Roman"/>
          <w:i/>
          <w:sz w:val="24"/>
          <w:szCs w:val="24"/>
        </w:rPr>
        <w:t>Рис. 10 Устройство детей в семьи</w:t>
      </w:r>
    </w:p>
    <w:p>
      <w:pPr>
        <w:spacing w:after="0"/>
        <w:jc w:val="both"/>
        <w:rPr>
          <w:rFonts w:ascii="Times New Roman" w:hAnsi="Times New Roman" w:cs="Times New Roman"/>
          <w:color w:val="000000"/>
          <w:sz w:val="24"/>
          <w:szCs w:val="24"/>
        </w:rPr>
      </w:pPr>
    </w:p>
    <w:p>
      <w:pPr>
        <w:spacing w:after="0"/>
        <w:ind w:firstLine="709"/>
        <w:jc w:val="both"/>
        <w:rPr>
          <w:rFonts w:ascii="Times New Roman" w:hAnsi="Times New Roman" w:cs="Times New Roman"/>
          <w:sz w:val="28"/>
          <w:szCs w:val="28"/>
        </w:rPr>
      </w:pPr>
      <w:bookmarkStart w:id="21" w:name="chely_674_p_417_p_698"/>
      <w:bookmarkStart w:id="22" w:name="dfas7awi16"/>
      <w:bookmarkStart w:id="23" w:name="bssPhr103"/>
      <w:bookmarkStart w:id="24" w:name="chely_674_p_1192"/>
      <w:bookmarkStart w:id="25" w:name="dfasgq19ly"/>
      <w:bookmarkStart w:id="26" w:name="bssPhr102"/>
      <w:bookmarkEnd w:id="21"/>
      <w:bookmarkEnd w:id="22"/>
      <w:bookmarkEnd w:id="23"/>
      <w:bookmarkEnd w:id="24"/>
      <w:bookmarkEnd w:id="25"/>
      <w:bookmarkEnd w:id="26"/>
      <w:r>
        <w:rPr>
          <w:rFonts w:ascii="Times New Roman" w:hAnsi="Times New Roman" w:cs="Times New Roman"/>
          <w:color w:val="000000"/>
          <w:sz w:val="28"/>
          <w:szCs w:val="28"/>
        </w:rPr>
        <w:t>При реализации семейной политики в Челябинской области в последние годы сделан особый акцент на увеличение рождаемости и укрепление государственной поддержки семей с детьми.</w:t>
      </w:r>
    </w:p>
    <w:p>
      <w:pPr>
        <w:spacing w:after="0"/>
        <w:ind w:firstLine="709"/>
        <w:jc w:val="both"/>
        <w:rPr>
          <w:rFonts w:ascii="Times New Roman" w:hAnsi="Times New Roman" w:cs="Times New Roman"/>
          <w:sz w:val="28"/>
          <w:szCs w:val="28"/>
        </w:rPr>
      </w:pPr>
      <w:bookmarkStart w:id="27" w:name="chely_674_p_1183"/>
      <w:bookmarkStart w:id="28" w:name="dfasvnmg41"/>
      <w:bookmarkStart w:id="29" w:name="bssPhr93"/>
      <w:bookmarkEnd w:id="27"/>
      <w:bookmarkEnd w:id="28"/>
      <w:bookmarkEnd w:id="29"/>
      <w:r>
        <w:rPr>
          <w:rFonts w:ascii="Times New Roman" w:hAnsi="Times New Roman" w:cs="Times New Roman"/>
          <w:color w:val="000000"/>
          <w:sz w:val="28"/>
          <w:szCs w:val="28"/>
        </w:rPr>
        <w:t>Действующая система выплат государственных пособий гражданам, имеющим детей, в совокупности с другими социальными гарантиями формирует поддержку семьи, материнства и детства и обеспечивает прямую материальную поддержку семьи в связи с рождением и воспитанием детей.</w:t>
      </w:r>
    </w:p>
    <w:p>
      <w:pPr>
        <w:spacing w:after="0"/>
        <w:ind w:firstLine="709"/>
        <w:jc w:val="both"/>
        <w:rPr>
          <w:rFonts w:ascii="Times New Roman" w:hAnsi="Times New Roman" w:cs="Times New Roman"/>
          <w:sz w:val="28"/>
          <w:szCs w:val="28"/>
        </w:rPr>
      </w:pPr>
      <w:bookmarkStart w:id="30" w:name="chely_674_p_1184"/>
      <w:bookmarkStart w:id="31" w:name="dfas4xx81f"/>
      <w:bookmarkStart w:id="32" w:name="bssPhr94"/>
      <w:bookmarkEnd w:id="30"/>
      <w:bookmarkEnd w:id="31"/>
      <w:bookmarkEnd w:id="32"/>
      <w:r>
        <w:rPr>
          <w:rFonts w:ascii="Times New Roman" w:hAnsi="Times New Roman" w:cs="Times New Roman"/>
          <w:color w:val="000000"/>
          <w:sz w:val="28"/>
          <w:szCs w:val="28"/>
        </w:rPr>
        <w:t>Численность получателей ежемесячного пособия на ребенка составляет 1468 семей, в которых воспитывается 2572 ребенка.</w:t>
      </w:r>
    </w:p>
    <w:p>
      <w:pPr>
        <w:spacing w:after="0"/>
        <w:ind w:firstLine="709"/>
        <w:jc w:val="both"/>
        <w:rPr>
          <w:rFonts w:ascii="Times New Roman" w:hAnsi="Times New Roman" w:cs="Times New Roman"/>
          <w:sz w:val="28"/>
          <w:szCs w:val="28"/>
        </w:rPr>
      </w:pPr>
      <w:bookmarkStart w:id="33" w:name="chely_674_p_1187"/>
      <w:bookmarkStart w:id="34" w:name="dfasxricqn"/>
      <w:bookmarkStart w:id="35" w:name="bssPhr97"/>
      <w:bookmarkStart w:id="36" w:name="chely_674_p_1185"/>
      <w:bookmarkStart w:id="37" w:name="dfasw7bwdw"/>
      <w:bookmarkStart w:id="38" w:name="bssPhr95"/>
      <w:bookmarkEnd w:id="33"/>
      <w:bookmarkEnd w:id="34"/>
      <w:bookmarkEnd w:id="35"/>
      <w:bookmarkEnd w:id="36"/>
      <w:bookmarkEnd w:id="37"/>
      <w:bookmarkEnd w:id="38"/>
      <w:r>
        <w:rPr>
          <w:rFonts w:ascii="Times New Roman" w:hAnsi="Times New Roman" w:cs="Times New Roman"/>
          <w:color w:val="000000"/>
          <w:sz w:val="28"/>
          <w:szCs w:val="28"/>
        </w:rPr>
        <w:t>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pPr>
        <w:spacing w:after="0"/>
        <w:ind w:firstLine="709"/>
        <w:jc w:val="both"/>
        <w:rPr>
          <w:rFonts w:ascii="Times New Roman" w:hAnsi="Times New Roman" w:cs="Times New Roman"/>
          <w:sz w:val="28"/>
          <w:szCs w:val="28"/>
        </w:rPr>
      </w:pPr>
      <w:bookmarkStart w:id="39" w:name="chely_674_p_1188"/>
      <w:bookmarkStart w:id="40" w:name="dfascpolwd"/>
      <w:bookmarkStart w:id="41" w:name="bssPhr98"/>
      <w:bookmarkEnd w:id="39"/>
      <w:bookmarkEnd w:id="40"/>
      <w:bookmarkEnd w:id="41"/>
      <w:r>
        <w:rPr>
          <w:rFonts w:ascii="Times New Roman" w:hAnsi="Times New Roman" w:cs="Times New Roman"/>
          <w:color w:val="000000"/>
          <w:sz w:val="28"/>
          <w:szCs w:val="28"/>
        </w:rPr>
        <w:t>По состоянию на 1 января 2019 года численность граждан из числа ветеранов и других категорий граждан, принадлежащих к федеральным категориям льготников, составляет более 3000 человек, число граждан, принадлежащих к региональным категориям льготников, составляет более 6000 человек.</w:t>
      </w:r>
    </w:p>
    <w:p>
      <w:pPr>
        <w:spacing w:after="0"/>
        <w:ind w:firstLine="709"/>
        <w:jc w:val="both"/>
        <w:rPr>
          <w:rFonts w:ascii="Times New Roman" w:hAnsi="Times New Roman" w:cs="Times New Roman"/>
          <w:sz w:val="28"/>
          <w:szCs w:val="28"/>
        </w:rPr>
      </w:pPr>
      <w:bookmarkStart w:id="42" w:name="chely_674_p_1189"/>
      <w:bookmarkStart w:id="43" w:name="dfas8ckk6w"/>
      <w:bookmarkStart w:id="44" w:name="bssPhr99"/>
      <w:bookmarkEnd w:id="42"/>
      <w:bookmarkEnd w:id="43"/>
      <w:bookmarkEnd w:id="44"/>
      <w:r>
        <w:rPr>
          <w:rFonts w:ascii="Times New Roman" w:hAnsi="Times New Roman" w:cs="Times New Roman"/>
          <w:color w:val="000000"/>
          <w:sz w:val="28"/>
          <w:szCs w:val="28"/>
        </w:rPr>
        <w:t>Меры социальной поддержки в Каслинском муниципальном районе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pPr>
        <w:spacing w:after="0"/>
        <w:ind w:firstLine="709"/>
        <w:jc w:val="both"/>
        <w:rPr>
          <w:rFonts w:ascii="Times New Roman" w:hAnsi="Times New Roman" w:cs="Times New Roman"/>
          <w:sz w:val="28"/>
          <w:szCs w:val="28"/>
        </w:rPr>
      </w:pPr>
      <w:bookmarkStart w:id="45" w:name="chely_674_p_1190"/>
      <w:bookmarkStart w:id="46" w:name="dfasqcgl7t"/>
      <w:bookmarkStart w:id="47" w:name="bssPhr100"/>
      <w:bookmarkEnd w:id="45"/>
      <w:bookmarkEnd w:id="46"/>
      <w:bookmarkEnd w:id="47"/>
      <w:r>
        <w:rPr>
          <w:rFonts w:ascii="Times New Roman" w:hAnsi="Times New Roman" w:cs="Times New Roman"/>
          <w:color w:val="000000"/>
          <w:sz w:val="28"/>
          <w:szCs w:val="28"/>
        </w:rPr>
        <w:t>Выполнение всех обязательств и стабильное финансирование расходов в отношении предоставления мер социальной поддержки гражданам пожилого возраста позволят реально повысить доходы ветеранов, жертв политических репрессий и других отдельных категорий граждан.</w:t>
      </w:r>
    </w:p>
    <w:p>
      <w:pPr>
        <w:spacing w:after="0"/>
        <w:ind w:firstLine="709"/>
        <w:jc w:val="both"/>
        <w:rPr>
          <w:rFonts w:ascii="Times New Roman" w:hAnsi="Times New Roman" w:cs="Times New Roman"/>
          <w:sz w:val="24"/>
          <w:szCs w:val="24"/>
        </w:rPr>
      </w:pPr>
      <w:bookmarkStart w:id="48" w:name="chely_674_p_1191"/>
      <w:bookmarkStart w:id="49" w:name="dfasweeun3"/>
      <w:bookmarkStart w:id="50" w:name="bssPhr101"/>
      <w:bookmarkEnd w:id="48"/>
      <w:bookmarkEnd w:id="49"/>
      <w:bookmarkEnd w:id="50"/>
      <w:r>
        <w:rPr>
          <w:rFonts w:ascii="Times New Roman" w:hAnsi="Times New Roman" w:cs="Times New Roman"/>
          <w:color w:val="000000"/>
          <w:sz w:val="28"/>
          <w:szCs w:val="28"/>
        </w:rPr>
        <w:t>В соответствии с действующим законодательством организовано социальное обслуживание граждан пожилого возраста и инвалидов в полустационарной форме и на дому. Востребованность социальных услуг у населения района представлена на диаграмме:</w:t>
      </w:r>
    </w:p>
    <w:p>
      <w:pPr>
        <w:rPr>
          <w:rFonts w:ascii="Times New Roman" w:eastAsia="Times New Roman CYR" w:hAnsi="Times New Roman" w:cs="Times New Roman"/>
          <w:i/>
          <w:iCs/>
          <w:color w:val="000000"/>
          <w:sz w:val="24"/>
          <w:szCs w:val="24"/>
        </w:rPr>
      </w:pPr>
      <w:r>
        <w:rPr>
          <w:rFonts w:ascii="Times New Roman" w:hAnsi="Times New Roman" w:cs="Times New Roman"/>
          <w:noProof/>
          <w:sz w:val="24"/>
          <w:szCs w:val="24"/>
        </w:rPr>
        <w:drawing>
          <wp:inline distT="0" distB="0" distL="0" distR="0">
            <wp:extent cx="5657850" cy="2486025"/>
            <wp:effectExtent l="0" t="0" r="0" b="0"/>
            <wp:docPr id="2"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jc w:val="center"/>
        <w:rPr>
          <w:rFonts w:ascii="Times New Roman" w:hAnsi="Times New Roman" w:cs="Times New Roman"/>
          <w:sz w:val="24"/>
          <w:szCs w:val="24"/>
        </w:rPr>
      </w:pPr>
      <w:r>
        <w:rPr>
          <w:rFonts w:ascii="Times New Roman" w:eastAsia="Times New Roman CYR" w:hAnsi="Times New Roman" w:cs="Times New Roman"/>
          <w:i/>
          <w:iCs/>
          <w:color w:val="000000"/>
          <w:sz w:val="24"/>
          <w:szCs w:val="24"/>
        </w:rPr>
        <w:t>Рис. 11 Востребованность социальных услуг у населения района</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Долю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пока удается сохранять на уровне 100 процентов.</w:t>
      </w:r>
    </w:p>
    <w:p>
      <w:pPr>
        <w:spacing w:after="0"/>
        <w:ind w:firstLine="709"/>
        <w:jc w:val="both"/>
        <w:rPr>
          <w:rFonts w:ascii="Times New Roman" w:hAnsi="Times New Roman" w:cs="Times New Roman"/>
          <w:sz w:val="28"/>
          <w:szCs w:val="28"/>
        </w:rPr>
      </w:pPr>
      <w:bookmarkStart w:id="51" w:name="chely_674_p_1194"/>
      <w:bookmarkStart w:id="52" w:name="dfaso8qb0a"/>
      <w:bookmarkStart w:id="53" w:name="bssPhr104"/>
      <w:bookmarkEnd w:id="51"/>
      <w:bookmarkEnd w:id="52"/>
      <w:bookmarkEnd w:id="53"/>
      <w:r>
        <w:rPr>
          <w:rFonts w:ascii="Times New Roman" w:hAnsi="Times New Roman" w:cs="Times New Roman"/>
          <w:color w:val="000000"/>
          <w:sz w:val="28"/>
          <w:szCs w:val="28"/>
        </w:rPr>
        <w:t>Настоящая Стратегия направлена:</w:t>
      </w:r>
    </w:p>
    <w:p>
      <w:pPr>
        <w:spacing w:after="0"/>
        <w:ind w:firstLine="709"/>
        <w:jc w:val="both"/>
        <w:rPr>
          <w:rFonts w:ascii="Times New Roman" w:hAnsi="Times New Roman" w:cs="Times New Roman"/>
          <w:sz w:val="28"/>
          <w:szCs w:val="28"/>
        </w:rPr>
      </w:pPr>
      <w:bookmarkStart w:id="54" w:name="chely_674_p_1195"/>
      <w:bookmarkStart w:id="55" w:name="dfasyewuci"/>
      <w:bookmarkStart w:id="56" w:name="bssPhr105"/>
      <w:bookmarkEnd w:id="54"/>
      <w:bookmarkEnd w:id="55"/>
      <w:bookmarkEnd w:id="56"/>
      <w:r>
        <w:rPr>
          <w:rFonts w:ascii="Times New Roman" w:hAnsi="Times New Roman" w:cs="Times New Roman"/>
          <w:color w:val="000000"/>
          <w:sz w:val="28"/>
          <w:szCs w:val="28"/>
        </w:rPr>
        <w:t>- на развитие стационарозамещающих технологий, в том числе инновационной стационарозамещающей технологии в сфере социального обслуживания граждан пожилого возраста Челябинской области - института приемной семьи для граждан пожилого возраста и инвалидов;</w:t>
      </w:r>
    </w:p>
    <w:p>
      <w:pPr>
        <w:spacing w:after="0"/>
        <w:ind w:firstLine="709"/>
        <w:jc w:val="both"/>
        <w:rPr>
          <w:rFonts w:ascii="Times New Roman" w:hAnsi="Times New Roman" w:cs="Times New Roman"/>
          <w:sz w:val="28"/>
          <w:szCs w:val="28"/>
        </w:rPr>
      </w:pPr>
      <w:bookmarkStart w:id="57" w:name="chely_674_p_1196"/>
      <w:bookmarkStart w:id="58" w:name="dfas4stvel"/>
      <w:bookmarkStart w:id="59" w:name="bssPhr106"/>
      <w:bookmarkEnd w:id="57"/>
      <w:bookmarkEnd w:id="58"/>
      <w:bookmarkEnd w:id="59"/>
      <w:r>
        <w:rPr>
          <w:rFonts w:ascii="Times New Roman" w:hAnsi="Times New Roman" w:cs="Times New Roman"/>
          <w:color w:val="000000"/>
          <w:sz w:val="28"/>
          <w:szCs w:val="28"/>
        </w:rPr>
        <w:t>- на обеспечение реализации прав пожилых граждан, проживающих в сельской местности и удаленных районах, на равный доступ к получению государственных и муниципальных услуг;</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важности культурно-досуговой деятельности в повышении образовательного и культурного уровня граждан пожилого возраста, развитии творческого потенциала граждан пожилого возраста;</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на создание условий для эффективного использования трудовых возможностей и повышения конкурентоспособности граждан старшего поколения на рынке труда.</w:t>
      </w:r>
    </w:p>
    <w:p>
      <w:pPr>
        <w:spacing w:after="0"/>
        <w:ind w:firstLine="709"/>
        <w:jc w:val="both"/>
        <w:rPr>
          <w:rFonts w:ascii="Times New Roman" w:hAnsi="Times New Roman" w:cs="Times New Roman"/>
          <w:color w:val="000000"/>
          <w:sz w:val="28"/>
          <w:szCs w:val="28"/>
        </w:rPr>
      </w:pPr>
      <w:bookmarkStart w:id="60" w:name="chely_674_p_1197"/>
      <w:bookmarkStart w:id="61" w:name="dfasmu7lgz"/>
      <w:bookmarkStart w:id="62" w:name="bssPhr107"/>
      <w:bookmarkEnd w:id="60"/>
      <w:bookmarkEnd w:id="61"/>
      <w:bookmarkEnd w:id="62"/>
      <w:r>
        <w:rPr>
          <w:rFonts w:ascii="Times New Roman" w:hAnsi="Times New Roman" w:cs="Times New Roman"/>
          <w:color w:val="000000"/>
          <w:sz w:val="28"/>
          <w:szCs w:val="28"/>
        </w:rPr>
        <w:t>В целях совершенствования социокультурного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
    <w:p>
      <w:pPr>
        <w:jc w:val="both"/>
        <w:rPr>
          <w:rFonts w:ascii="Times New Roman" w:hAnsi="Times New Roman" w:cs="Times New Roman"/>
          <w:sz w:val="24"/>
          <w:szCs w:val="24"/>
        </w:rPr>
      </w:pPr>
      <w:r>
        <w:rPr>
          <w:rFonts w:ascii="Times New Roman" w:hAnsi="Times New Roman" w:cs="Times New Roman"/>
          <w:sz w:val="24"/>
          <w:szCs w:val="24"/>
        </w:rPr>
        <w:pict>
          <v:shape id="_x0000_s1038" type="#_x0000_t75" style="position:absolute;left:0;text-align:left;margin-left:21.7pt;margin-top:19.65pt;width:453.45pt;height:255.05pt;z-index:251676672;mso-wrap-distance-left:0;mso-wrap-distance-right:0" filled="t">
            <v:fill color2="black"/>
            <v:imagedata r:id="rId33" o:title=""/>
            <w10:wrap type="square" side="largest"/>
          </v:shape>
        </w:pict>
      </w:r>
    </w:p>
    <w:p>
      <w:pPr>
        <w:jc w:val="center"/>
        <w:rPr>
          <w:rFonts w:ascii="Times New Roman" w:hAnsi="Times New Roman" w:cs="Times New Roman"/>
          <w:sz w:val="24"/>
          <w:szCs w:val="24"/>
        </w:rPr>
      </w:pPr>
      <w:bookmarkStart w:id="63" w:name="chely_674_p_1218"/>
      <w:bookmarkStart w:id="64" w:name="dfasp7tgqi"/>
      <w:bookmarkStart w:id="65" w:name="bssPhr128"/>
      <w:bookmarkStart w:id="66" w:name="chely_674_p_1202"/>
      <w:bookmarkStart w:id="67" w:name="dfas1r446q"/>
      <w:bookmarkStart w:id="68" w:name="bssPhr112"/>
      <w:bookmarkStart w:id="69" w:name="chely_674_p_1201"/>
      <w:bookmarkStart w:id="70" w:name="dfasyw60s6"/>
      <w:bookmarkStart w:id="71" w:name="bssPhr111"/>
      <w:bookmarkStart w:id="72" w:name="chely_674_p_1200"/>
      <w:bookmarkStart w:id="73" w:name="dfaspfqt2z"/>
      <w:bookmarkStart w:id="74" w:name="bssPhr110"/>
      <w:bookmarkStart w:id="75" w:name="chely_674_p_1198"/>
      <w:bookmarkStart w:id="76" w:name="dfasq4gqth"/>
      <w:bookmarkStart w:id="77" w:name="bssPhr10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jc w:val="both"/>
        <w:rPr>
          <w:rFonts w:ascii="Times New Roman" w:hAnsi="Times New Roman" w:cs="Times New Roman"/>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both"/>
        <w:rPr>
          <w:rFonts w:ascii="Times New Roman" w:hAnsi="Times New Roman" w:cs="Times New Roman"/>
          <w:i/>
          <w:iCs/>
          <w:color w:val="000000"/>
          <w:sz w:val="24"/>
          <w:szCs w:val="24"/>
        </w:rPr>
      </w:pPr>
    </w:p>
    <w:p>
      <w:pPr>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Рис.12. Объемы финансирования социальной отрасли</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Значительная часть бюджетных средств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Каслинского муниципального района. Выплачиваются более 30 видов пособий, компенсаций, субсидий, выплат почти 10000 жителей Каслинского муниципального района.</w:t>
      </w:r>
    </w:p>
    <w:p>
      <w:pPr>
        <w:pStyle w:val="2"/>
        <w:rPr>
          <w:rFonts w:ascii="Times New Roman" w:hAnsi="Times New Roman" w:cs="Times New Roman"/>
          <w:sz w:val="28"/>
          <w:szCs w:val="28"/>
        </w:rPr>
      </w:pPr>
      <w:r>
        <w:rPr>
          <w:rFonts w:ascii="Times New Roman" w:hAnsi="Times New Roman" w:cs="Times New Roman"/>
          <w:color w:val="000000"/>
          <w:sz w:val="28"/>
          <w:szCs w:val="28"/>
        </w:rPr>
        <w:t>2.6.3. Культура</w:t>
      </w:r>
    </w:p>
    <w:p>
      <w:pPr>
        <w:pStyle w:val="21"/>
        <w:spacing w:after="0" w:line="240" w:lineRule="auto"/>
        <w:ind w:left="0" w:firstLine="0"/>
        <w:jc w:val="center"/>
        <w:rPr>
          <w:szCs w:val="28"/>
        </w:rPr>
      </w:pPr>
      <w:r>
        <w:rPr>
          <w:color w:val="000000"/>
          <w:szCs w:val="28"/>
        </w:rPr>
        <w:t> </w:t>
      </w:r>
    </w:p>
    <w:p>
      <w:pPr>
        <w:pStyle w:val="21"/>
        <w:spacing w:after="0"/>
        <w:ind w:left="0" w:firstLine="709"/>
        <w:rPr>
          <w:szCs w:val="28"/>
        </w:rPr>
      </w:pPr>
      <w:r>
        <w:rPr>
          <w:color w:val="000000"/>
          <w:szCs w:val="28"/>
        </w:rPr>
        <w:t xml:space="preserve">Главное направление культурной политики Каслинского муниципального района – это создание благоприятных условий для творческого развития личности, повышения доступности и качества культурных благ для населения, сохранения нематериального и материального культурного наследия. Количество учреждений культуры, искусства и дополнительного образования соответствует нормативной потребности обеспеченности учреждениями культуры в «шаговой» и транспортной доступности для всех жителей района. </w:t>
      </w:r>
    </w:p>
    <w:p>
      <w:pPr>
        <w:pStyle w:val="21"/>
        <w:spacing w:after="0"/>
        <w:ind w:left="0" w:firstLine="709"/>
        <w:rPr>
          <w:szCs w:val="28"/>
        </w:rPr>
      </w:pPr>
      <w:r>
        <w:rPr>
          <w:color w:val="000000"/>
          <w:szCs w:val="28"/>
        </w:rPr>
        <w:t>Каслинский район обладает большим потенциалом и развитой структурой сферы культуры – в районе осуществляют свою деятельность:  Дворец культуры им. И.М.Захарова, 20 культурно-досуговых учреждений (Дома культуры, клубы), 23 библиотеки, Каслинский историко-художественный музей, кинотеатр «Россия». Основная часть – более 86% учреждений культуры района расположена в сельской местности.</w:t>
      </w:r>
    </w:p>
    <w:p>
      <w:pPr>
        <w:pStyle w:val="21"/>
        <w:spacing w:after="0"/>
        <w:ind w:left="0" w:firstLine="709"/>
        <w:rPr>
          <w:szCs w:val="28"/>
        </w:rPr>
      </w:pPr>
      <w:r>
        <w:rPr>
          <w:color w:val="000000"/>
          <w:szCs w:val="28"/>
        </w:rPr>
        <w:t>Для духовно-эстетического воспитания подрастающего поколения создана сеть учебных заведений дополнительного художественного образования: одна музыкальная школа и три школы искусств.</w:t>
      </w:r>
    </w:p>
    <w:p>
      <w:pPr>
        <w:pStyle w:val="21"/>
        <w:spacing w:after="0"/>
        <w:ind w:left="0" w:firstLine="709"/>
        <w:rPr>
          <w:szCs w:val="28"/>
        </w:rPr>
      </w:pPr>
      <w:r>
        <w:rPr>
          <w:color w:val="000000"/>
          <w:szCs w:val="28"/>
        </w:rPr>
        <w:t>В настоящее время существует ряд основных проблем в отрасли культуры, в их числе:</w:t>
      </w:r>
    </w:p>
    <w:p>
      <w:pPr>
        <w:pStyle w:val="21"/>
        <w:spacing w:after="0"/>
        <w:ind w:left="0" w:firstLine="709"/>
        <w:rPr>
          <w:szCs w:val="28"/>
        </w:rPr>
      </w:pPr>
      <w:r>
        <w:rPr>
          <w:color w:val="000000"/>
          <w:szCs w:val="28"/>
        </w:rPr>
        <w:t>- слабая материально-техническая база учреждений культуры, не отвечающая современным требованиям, высокая степень изношенности зданий и оборудования;</w:t>
      </w:r>
    </w:p>
    <w:p>
      <w:pPr>
        <w:pStyle w:val="21"/>
        <w:spacing w:after="0"/>
        <w:ind w:left="0" w:firstLine="709"/>
        <w:rPr>
          <w:szCs w:val="28"/>
        </w:rPr>
      </w:pPr>
      <w:r>
        <w:rPr>
          <w:color w:val="000000"/>
          <w:szCs w:val="28"/>
        </w:rPr>
        <w:t>- дефицит квалифицированных кадров;</w:t>
      </w:r>
    </w:p>
    <w:p>
      <w:pPr>
        <w:pStyle w:val="21"/>
        <w:spacing w:after="0"/>
        <w:ind w:left="0" w:firstLine="709"/>
        <w:rPr>
          <w:szCs w:val="28"/>
        </w:rPr>
      </w:pPr>
      <w:r>
        <w:rPr>
          <w:color w:val="000000"/>
          <w:szCs w:val="28"/>
        </w:rPr>
        <w:t>- ограничения в беспрепятственном доступе к качественным культурным продуктам людей, нуждающихся в особой поддержке государства;</w:t>
      </w:r>
    </w:p>
    <w:p>
      <w:pPr>
        <w:pStyle w:val="21"/>
        <w:spacing w:after="0"/>
        <w:ind w:left="0" w:firstLine="709"/>
        <w:rPr>
          <w:szCs w:val="28"/>
        </w:rPr>
      </w:pPr>
      <w:r>
        <w:rPr>
          <w:color w:val="000000"/>
          <w:szCs w:val="28"/>
        </w:rPr>
        <w:t>- большое количество ветхих объектов культурного наследия.</w:t>
      </w:r>
    </w:p>
    <w:p>
      <w:pPr>
        <w:pStyle w:val="21"/>
        <w:spacing w:after="0"/>
        <w:ind w:left="0" w:firstLine="709"/>
        <w:rPr>
          <w:szCs w:val="28"/>
        </w:rPr>
      </w:pPr>
      <w:r>
        <w:rPr>
          <w:color w:val="000000"/>
          <w:szCs w:val="28"/>
        </w:rPr>
        <w:t xml:space="preserve">Основными путями решения данной проблемы является принятие на муниципальном уровне комплексной программы модернизации сферы культуры в Каслинском муниципальном районе, включающую в себя решение вопросов проведения капитальных и текущих ремонтов, обновления материально-технической базы и оборудования, кадрового потенциала учреждений культуры. Главной целью указанной программы должно стать развитие системы учреждений культуры, искусства и досуга в соответствии с современными стандартами качества на базе внедрения новых форм и технологий. </w:t>
      </w:r>
    </w:p>
    <w:p>
      <w:pPr>
        <w:pStyle w:val="21"/>
        <w:spacing w:after="0" w:line="240" w:lineRule="auto"/>
        <w:ind w:left="0" w:firstLine="709"/>
        <w:rPr>
          <w:szCs w:val="28"/>
        </w:rPr>
      </w:pPr>
    </w:p>
    <w:p>
      <w:pPr>
        <w:pStyle w:val="21"/>
        <w:spacing w:after="0" w:line="240" w:lineRule="auto"/>
        <w:ind w:left="0" w:firstLine="0"/>
        <w:jc w:val="right"/>
        <w:rPr>
          <w:sz w:val="24"/>
          <w:szCs w:val="24"/>
        </w:rPr>
      </w:pPr>
      <w:r>
        <w:rPr>
          <w:i/>
          <w:iCs/>
          <w:color w:val="000000"/>
          <w:sz w:val="24"/>
          <w:szCs w:val="24"/>
        </w:rPr>
        <w:t>Таблица 1</w:t>
      </w:r>
      <w:r>
        <w:rPr>
          <w:rFonts w:eastAsia="Times New Roman"/>
          <w:i/>
          <w:iCs/>
          <w:color w:val="000000"/>
          <w:sz w:val="24"/>
          <w:szCs w:val="24"/>
        </w:rPr>
        <w:t>2</w:t>
      </w:r>
    </w:p>
    <w:p>
      <w:pPr>
        <w:pStyle w:val="21"/>
        <w:spacing w:after="0" w:line="240" w:lineRule="auto"/>
        <w:ind w:left="0" w:firstLine="0"/>
        <w:jc w:val="center"/>
        <w:rPr>
          <w:sz w:val="24"/>
          <w:szCs w:val="24"/>
        </w:rPr>
      </w:pPr>
      <w:r>
        <w:rPr>
          <w:color w:val="000000"/>
          <w:sz w:val="24"/>
          <w:szCs w:val="24"/>
        </w:rPr>
        <w:t> Показатели КТ «Россия»                                  </w:t>
      </w:r>
    </w:p>
    <w:tbl>
      <w:tblPr>
        <w:tblW w:w="0" w:type="auto"/>
        <w:tblInd w:w="10" w:type="dxa"/>
        <w:tblLayout w:type="fixed"/>
        <w:tblCellMar>
          <w:top w:w="28" w:type="dxa"/>
          <w:left w:w="0" w:type="dxa"/>
          <w:bottom w:w="28" w:type="dxa"/>
          <w:right w:w="28" w:type="dxa"/>
        </w:tblCellMar>
        <w:tblLook w:val="0000"/>
      </w:tblPr>
      <w:tblGrid>
        <w:gridCol w:w="570"/>
        <w:gridCol w:w="5385"/>
        <w:gridCol w:w="1245"/>
        <w:gridCol w:w="1245"/>
        <w:gridCol w:w="1425"/>
      </w:tblGrid>
      <w:tr>
        <w:tc>
          <w:tcPr>
            <w:tcW w:w="570"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w:t>
            </w:r>
          </w:p>
          <w:p>
            <w:pPr>
              <w:jc w:val="center"/>
              <w:rPr>
                <w:rFonts w:ascii="Times New Roman" w:hAnsi="Times New Roman" w:cs="Times New Roman"/>
                <w:sz w:val="24"/>
                <w:szCs w:val="24"/>
              </w:rPr>
            </w:pPr>
            <w:r>
              <w:rPr>
                <w:rFonts w:ascii="Times New Roman" w:hAnsi="Times New Roman" w:cs="Times New Roman"/>
                <w:color w:val="000000"/>
                <w:sz w:val="24"/>
                <w:szCs w:val="24"/>
              </w:rPr>
              <w:t>п/п</w:t>
            </w:r>
          </w:p>
        </w:tc>
        <w:tc>
          <w:tcPr>
            <w:tcW w:w="5385"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Индикативные показатели</w:t>
            </w:r>
          </w:p>
        </w:tc>
        <w:tc>
          <w:tcPr>
            <w:tcW w:w="1245"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Ед. измерения</w:t>
            </w:r>
          </w:p>
        </w:tc>
        <w:tc>
          <w:tcPr>
            <w:tcW w:w="1245"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2017 год</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2018 год</w:t>
            </w:r>
          </w:p>
        </w:tc>
      </w:tr>
      <w:tr>
        <w:tblPrEx>
          <w:tblCellMar>
            <w:top w:w="0" w:type="dxa"/>
          </w:tblCellMar>
        </w:tblPrEx>
        <w:tc>
          <w:tcPr>
            <w:tcW w:w="57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5385"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сеансов</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ед.</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624</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1 618</w:t>
            </w:r>
          </w:p>
        </w:tc>
      </w:tr>
      <w:tr>
        <w:tblPrEx>
          <w:tblCellMar>
            <w:top w:w="0" w:type="dxa"/>
          </w:tblCellMar>
        </w:tblPrEx>
        <w:tc>
          <w:tcPr>
            <w:tcW w:w="57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5385"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Количество зрителей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Чел.</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5 216</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12 272</w:t>
            </w:r>
          </w:p>
        </w:tc>
      </w:tr>
      <w:tr>
        <w:tblPrEx>
          <w:tblCellMar>
            <w:top w:w="0" w:type="dxa"/>
          </w:tblCellMar>
        </w:tblPrEx>
        <w:tc>
          <w:tcPr>
            <w:tcW w:w="57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5385"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Валовой сбор</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руб.</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872 100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1 898 108</w:t>
            </w:r>
          </w:p>
        </w:tc>
      </w:tr>
      <w:tr>
        <w:tblPrEx>
          <w:tblCellMar>
            <w:top w:w="0" w:type="dxa"/>
          </w:tblCellMar>
        </w:tblPrEx>
        <w:tc>
          <w:tcPr>
            <w:tcW w:w="57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5385"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 охвата населения района кинопоказом</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16,1 %</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38,5%</w:t>
            </w:r>
          </w:p>
        </w:tc>
      </w:tr>
    </w:tbl>
    <w:p>
      <w:pPr>
        <w:pStyle w:val="21"/>
        <w:spacing w:after="0" w:line="240" w:lineRule="auto"/>
        <w:ind w:left="0" w:firstLine="0"/>
        <w:rPr>
          <w:sz w:val="24"/>
          <w:szCs w:val="24"/>
        </w:rPr>
      </w:pPr>
      <w:r>
        <w:rPr>
          <w:color w:val="000000"/>
          <w:sz w:val="24"/>
          <w:szCs w:val="24"/>
        </w:rPr>
        <w:t> </w:t>
      </w:r>
    </w:p>
    <w:p>
      <w:pPr>
        <w:ind w:firstLine="709"/>
        <w:jc w:val="both"/>
        <w:rPr>
          <w:rFonts w:ascii="Times New Roman" w:hAnsi="Times New Roman" w:cs="Times New Roman"/>
          <w:sz w:val="28"/>
          <w:szCs w:val="28"/>
        </w:rPr>
      </w:pPr>
      <w:r>
        <w:rPr>
          <w:rFonts w:ascii="Times New Roman" w:hAnsi="Times New Roman" w:cs="Times New Roman"/>
          <w:sz w:val="28"/>
          <w:szCs w:val="28"/>
        </w:rPr>
        <w:t>После реконструкции и переоборудования кинозала кинотеатром стабильно растет охват населения района  кинопоказом. В 2019 г. он составил 39,1% (2018 г. - 38,5%). Кинотеатром организовано и проведено 2 380 1 618 сеансов (на 762 больше к 2018 г.), принято 12,3 тыс. зрителей (на уровне 2018 г.). Валовой сбор от кинопоказа составил 1 732,0 тыс. руб. (2018 г. – 1 898,1 млн. руб.).</w:t>
      </w:r>
    </w:p>
    <w:p>
      <w:pPr>
        <w:pStyle w:val="21"/>
        <w:spacing w:after="0" w:line="240" w:lineRule="auto"/>
        <w:ind w:left="0" w:firstLine="0"/>
        <w:jc w:val="right"/>
        <w:rPr>
          <w:i/>
          <w:iCs/>
          <w:color w:val="000000"/>
          <w:sz w:val="24"/>
          <w:szCs w:val="24"/>
        </w:rPr>
      </w:pPr>
    </w:p>
    <w:p>
      <w:pPr>
        <w:pStyle w:val="21"/>
        <w:spacing w:after="0" w:line="240" w:lineRule="auto"/>
        <w:ind w:left="0" w:firstLine="0"/>
        <w:jc w:val="right"/>
        <w:rPr>
          <w:i/>
          <w:iCs/>
          <w:color w:val="000000"/>
          <w:sz w:val="24"/>
          <w:szCs w:val="24"/>
        </w:rPr>
      </w:pPr>
    </w:p>
    <w:p>
      <w:pPr>
        <w:pStyle w:val="21"/>
        <w:spacing w:after="0" w:line="240" w:lineRule="auto"/>
        <w:ind w:left="0" w:firstLine="0"/>
        <w:jc w:val="right"/>
        <w:rPr>
          <w:sz w:val="24"/>
          <w:szCs w:val="24"/>
        </w:rPr>
      </w:pPr>
      <w:r>
        <w:rPr>
          <w:i/>
          <w:iCs/>
          <w:color w:val="000000"/>
          <w:sz w:val="24"/>
          <w:szCs w:val="24"/>
        </w:rPr>
        <w:t>Таблица 1</w:t>
      </w:r>
      <w:r>
        <w:rPr>
          <w:rFonts w:eastAsia="Times New Roman"/>
          <w:i/>
          <w:iCs/>
          <w:color w:val="000000"/>
          <w:sz w:val="24"/>
          <w:szCs w:val="24"/>
        </w:rPr>
        <w:t>3</w:t>
      </w:r>
    </w:p>
    <w:p>
      <w:pPr>
        <w:pStyle w:val="21"/>
        <w:spacing w:after="0" w:line="240" w:lineRule="auto"/>
        <w:ind w:left="0" w:firstLine="0"/>
        <w:jc w:val="center"/>
        <w:rPr>
          <w:sz w:val="24"/>
          <w:szCs w:val="24"/>
        </w:rPr>
      </w:pPr>
      <w:r>
        <w:rPr>
          <w:color w:val="000000"/>
          <w:sz w:val="24"/>
          <w:szCs w:val="24"/>
        </w:rPr>
        <w:t>Основные показатели деятельности  библиотек</w:t>
      </w:r>
    </w:p>
    <w:tbl>
      <w:tblPr>
        <w:tblW w:w="0" w:type="auto"/>
        <w:tblInd w:w="28" w:type="dxa"/>
        <w:tblLayout w:type="fixed"/>
        <w:tblCellMar>
          <w:top w:w="28" w:type="dxa"/>
          <w:left w:w="28" w:type="dxa"/>
          <w:bottom w:w="28" w:type="dxa"/>
          <w:right w:w="28" w:type="dxa"/>
        </w:tblCellMar>
        <w:tblLook w:val="0000"/>
      </w:tblPr>
      <w:tblGrid>
        <w:gridCol w:w="390"/>
        <w:gridCol w:w="6810"/>
        <w:gridCol w:w="1245"/>
        <w:gridCol w:w="1425"/>
      </w:tblGrid>
      <w:tr>
        <w:trPr>
          <w:tblHeader/>
        </w:trPr>
        <w:tc>
          <w:tcPr>
            <w:tcW w:w="390" w:type="dxa"/>
            <w:tcBorders>
              <w:top w:val="single" w:sz="8" w:space="0" w:color="000000"/>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 xml:space="preserve">№ </w:t>
            </w:r>
          </w:p>
          <w:p>
            <w:pPr>
              <w:rPr>
                <w:rFonts w:ascii="Times New Roman" w:hAnsi="Times New Roman" w:cs="Times New Roman"/>
                <w:sz w:val="24"/>
                <w:szCs w:val="24"/>
              </w:rPr>
            </w:pPr>
            <w:r>
              <w:rPr>
                <w:rFonts w:ascii="Times New Roman" w:hAnsi="Times New Roman" w:cs="Times New Roman"/>
                <w:color w:val="000000"/>
                <w:sz w:val="24"/>
                <w:szCs w:val="24"/>
              </w:rPr>
              <w:t>п/п</w:t>
            </w:r>
          </w:p>
        </w:tc>
        <w:tc>
          <w:tcPr>
            <w:tcW w:w="6810" w:type="dxa"/>
            <w:tcBorders>
              <w:top w:val="single" w:sz="8" w:space="0" w:color="000000"/>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Наименование показателя</w:t>
            </w:r>
          </w:p>
        </w:tc>
        <w:tc>
          <w:tcPr>
            <w:tcW w:w="1245"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2017 год</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2018 год</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1.</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Количество пользователей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18 643</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18 133</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2.</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в т.ч.удаленных</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484</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32</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3.</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Кол-во выданных документов</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423 577</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412 300</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4.</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В том числе удаленным пользователям</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1 353</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405</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5.</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 xml:space="preserve">Кол-во выданных пользователям копий документов </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5 893</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5 200</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6.</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Кол-во выданных справок и предоставленных консультаций посетителям библиотеки</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17 010  </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12 728</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7.</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Кол-во выданных справок и консультаций, предоставляемых в виртуальном режиме удаленным пользователям библиотеки</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2 659</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0</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8.</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Кол-во посещений библиотек, в том числе культурно-просветительных мероприятий (районного, городского)</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147 230</w:t>
            </w:r>
          </w:p>
          <w:p>
            <w:pPr>
              <w:jc w:val="center"/>
              <w:rPr>
                <w:rFonts w:ascii="Times New Roman" w:hAnsi="Times New Roman" w:cs="Times New Roman"/>
                <w:sz w:val="24"/>
                <w:szCs w:val="24"/>
              </w:rPr>
            </w:pPr>
            <w:r>
              <w:rPr>
                <w:rFonts w:ascii="Times New Roman" w:hAnsi="Times New Roman" w:cs="Times New Roman"/>
                <w:color w:val="000000"/>
                <w:sz w:val="24"/>
                <w:szCs w:val="24"/>
              </w:rPr>
              <w:t>20 770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140 193</w:t>
            </w:r>
          </w:p>
          <w:p>
            <w:pPr>
              <w:jc w:val="center"/>
              <w:rPr>
                <w:rFonts w:ascii="Times New Roman" w:hAnsi="Times New Roman" w:cs="Times New Roman"/>
                <w:sz w:val="24"/>
                <w:szCs w:val="24"/>
              </w:rPr>
            </w:pPr>
            <w:r>
              <w:rPr>
                <w:rFonts w:ascii="Times New Roman" w:hAnsi="Times New Roman" w:cs="Times New Roman"/>
                <w:color w:val="000000"/>
                <w:sz w:val="24"/>
                <w:szCs w:val="24"/>
              </w:rPr>
              <w:t>23 043</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9.</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Читаемость</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22,7   </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22,7</w:t>
            </w:r>
          </w:p>
        </w:tc>
      </w:tr>
      <w:tr>
        <w:tblPrEx>
          <w:tblCellMar>
            <w:top w:w="0" w:type="dxa"/>
          </w:tblCellMar>
        </w:tblPrEx>
        <w:tc>
          <w:tcPr>
            <w:tcW w:w="39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10.</w:t>
            </w:r>
          </w:p>
        </w:tc>
        <w:tc>
          <w:tcPr>
            <w:tcW w:w="681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Посещаемость</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7,9</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7,7</w:t>
            </w:r>
          </w:p>
        </w:tc>
      </w:tr>
      <w:tr>
        <w:tblPrEx>
          <w:tblCellMar>
            <w:top w:w="0" w:type="dxa"/>
          </w:tblCellMar>
        </w:tblPrEx>
        <w:tc>
          <w:tcPr>
            <w:tcW w:w="39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681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Обращаемость</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w:t>
            </w:r>
          </w:p>
        </w:tc>
      </w:tr>
    </w:tbl>
    <w:p>
      <w:pPr>
        <w:pStyle w:val="21"/>
        <w:spacing w:after="0" w:line="240" w:lineRule="auto"/>
        <w:ind w:left="0" w:firstLine="0"/>
        <w:rPr>
          <w:sz w:val="24"/>
          <w:szCs w:val="24"/>
        </w:rPr>
      </w:pPr>
      <w:r>
        <w:rPr>
          <w:color w:val="000000"/>
          <w:sz w:val="24"/>
          <w:szCs w:val="24"/>
        </w:rPr>
        <w:t> </w:t>
      </w:r>
    </w:p>
    <w:p>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Библиотечным обслуживанием в районе охвачено 57,1% населения </w:t>
      </w:r>
      <w:r>
        <w:rPr>
          <w:rFonts w:ascii="Times New Roman" w:hAnsi="Times New Roman" w:cs="Times New Roman"/>
          <w:bCs/>
          <w:i/>
          <w:sz w:val="28"/>
          <w:szCs w:val="28"/>
        </w:rPr>
        <w:t>(2018 г. – 56,9%)</w:t>
      </w:r>
      <w:r>
        <w:rPr>
          <w:rFonts w:ascii="Times New Roman" w:hAnsi="Times New Roman" w:cs="Times New Roman"/>
          <w:bCs/>
          <w:sz w:val="28"/>
          <w:szCs w:val="28"/>
        </w:rPr>
        <w:t xml:space="preserve">. В 23 библиотеках, </w:t>
      </w:r>
      <w:r>
        <w:rPr>
          <w:rFonts w:ascii="Times New Roman" w:hAnsi="Times New Roman" w:cs="Times New Roman"/>
          <w:sz w:val="28"/>
          <w:szCs w:val="28"/>
        </w:rPr>
        <w:t xml:space="preserve">читателями являются 17 963 чел. </w:t>
      </w:r>
      <w:r>
        <w:rPr>
          <w:rFonts w:ascii="Times New Roman" w:hAnsi="Times New Roman" w:cs="Times New Roman"/>
          <w:i/>
          <w:sz w:val="28"/>
          <w:szCs w:val="28"/>
        </w:rPr>
        <w:t>(2017 г. – 18,1 тыс. чел.).</w:t>
      </w:r>
      <w:r>
        <w:rPr>
          <w:rFonts w:ascii="Times New Roman" w:hAnsi="Times New Roman" w:cs="Times New Roman"/>
          <w:sz w:val="28"/>
          <w:szCs w:val="28"/>
        </w:rPr>
        <w:t xml:space="preserve"> Доля модельных библиотек в структуре библиотечной сети осталась неизменной -  4,3% - 1 ед</w:t>
      </w:r>
      <w:r>
        <w:rPr>
          <w:rFonts w:ascii="Times New Roman" w:hAnsi="Times New Roman" w:cs="Times New Roman"/>
          <w:i/>
          <w:sz w:val="28"/>
          <w:szCs w:val="28"/>
        </w:rPr>
        <w:t xml:space="preserve">.- </w:t>
      </w:r>
      <w:r>
        <w:rPr>
          <w:rFonts w:ascii="Times New Roman" w:hAnsi="Times New Roman" w:cs="Times New Roman"/>
          <w:sz w:val="28"/>
          <w:szCs w:val="28"/>
        </w:rPr>
        <w:t xml:space="preserve">Тюбукская библиотека. Центральная районная библиотека имеет доступ к ресурсам Национальной электронной библиотеки. </w:t>
      </w:r>
    </w:p>
    <w:p>
      <w:pPr>
        <w:pStyle w:val="21"/>
        <w:spacing w:after="0" w:line="240" w:lineRule="auto"/>
        <w:ind w:left="0" w:firstLine="0"/>
        <w:jc w:val="right"/>
        <w:rPr>
          <w:sz w:val="24"/>
          <w:szCs w:val="24"/>
        </w:rPr>
      </w:pPr>
      <w:r>
        <w:rPr>
          <w:color w:val="000000"/>
          <w:sz w:val="24"/>
          <w:szCs w:val="24"/>
        </w:rPr>
        <w:t>   </w:t>
      </w:r>
      <w:r>
        <w:rPr>
          <w:rFonts w:eastAsia="Times New Roman"/>
          <w:color w:val="000000"/>
          <w:sz w:val="24"/>
          <w:szCs w:val="24"/>
        </w:rPr>
        <w:t xml:space="preserve"> </w:t>
      </w:r>
      <w:r>
        <w:rPr>
          <w:rFonts w:eastAsia="Times New Roman"/>
          <w:i/>
          <w:iCs/>
          <w:color w:val="000000"/>
          <w:sz w:val="24"/>
          <w:szCs w:val="24"/>
        </w:rPr>
        <w:t>Таблица 14</w:t>
      </w:r>
    </w:p>
    <w:p>
      <w:pPr>
        <w:pStyle w:val="21"/>
        <w:spacing w:after="0" w:line="240" w:lineRule="auto"/>
        <w:ind w:left="0" w:firstLine="0"/>
        <w:jc w:val="center"/>
        <w:rPr>
          <w:sz w:val="24"/>
          <w:szCs w:val="24"/>
        </w:rPr>
      </w:pPr>
      <w:r>
        <w:rPr>
          <w:color w:val="000000"/>
          <w:sz w:val="24"/>
          <w:szCs w:val="24"/>
        </w:rPr>
        <w:t>Основные показатели деятельности               </w:t>
      </w:r>
      <w:r>
        <w:rPr>
          <w:rFonts w:eastAsia="Times New Roman"/>
          <w:color w:val="000000"/>
          <w:sz w:val="24"/>
          <w:szCs w:val="24"/>
        </w:rPr>
        <w:t xml:space="preserve"> </w:t>
      </w:r>
    </w:p>
    <w:tbl>
      <w:tblPr>
        <w:tblW w:w="0" w:type="auto"/>
        <w:tblInd w:w="10" w:type="dxa"/>
        <w:tblLayout w:type="fixed"/>
        <w:tblCellMar>
          <w:top w:w="28" w:type="dxa"/>
          <w:left w:w="0" w:type="dxa"/>
          <w:bottom w:w="28" w:type="dxa"/>
          <w:right w:w="28" w:type="dxa"/>
        </w:tblCellMar>
        <w:tblLook w:val="0000"/>
      </w:tblPr>
      <w:tblGrid>
        <w:gridCol w:w="7200"/>
        <w:gridCol w:w="1245"/>
        <w:gridCol w:w="1425"/>
      </w:tblGrid>
      <w:tr>
        <w:trPr>
          <w:tblHeader/>
        </w:trPr>
        <w:tc>
          <w:tcPr>
            <w:tcW w:w="7200"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1245"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2017 год</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2018 год</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экспонатов основного фонда</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19152</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19802</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экспонатов научно-вспомогательного фонда</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11950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12133</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экспонировавшихся предметов основного фонда</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2640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2648</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посетителей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24700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24700</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экскурсий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269</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289</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выставок</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13</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Число посетителей выставок вне музея</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84500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3200</w:t>
            </w:r>
          </w:p>
        </w:tc>
      </w:tr>
      <w:tr>
        <w:tblPrEx>
          <w:tblCellMar>
            <w:top w:w="0" w:type="dxa"/>
          </w:tblCellMar>
        </w:tblPrEx>
        <w:tc>
          <w:tcPr>
            <w:tcW w:w="7200" w:type="dxa"/>
            <w:tcBorders>
              <w:left w:val="single" w:sz="8" w:space="0" w:color="000000"/>
              <w:bottom w:val="single" w:sz="8"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Поступление средств от приносящей доход деятельности</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924 т.р.</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888т.р.</w:t>
            </w:r>
          </w:p>
        </w:tc>
      </w:tr>
    </w:tbl>
    <w:p>
      <w:pPr>
        <w:pStyle w:val="21"/>
        <w:spacing w:after="0" w:line="240" w:lineRule="auto"/>
        <w:ind w:left="0" w:firstLine="709"/>
        <w:rPr>
          <w:color w:val="000000"/>
          <w:sz w:val="24"/>
          <w:szCs w:val="24"/>
        </w:rPr>
      </w:pPr>
      <w:r>
        <w:rPr>
          <w:color w:val="000000"/>
          <w:sz w:val="24"/>
          <w:szCs w:val="24"/>
        </w:rPr>
        <w:t> </w:t>
      </w:r>
    </w:p>
    <w:p>
      <w:pPr>
        <w:pStyle w:val="21"/>
        <w:spacing w:after="0"/>
        <w:ind w:left="0" w:firstLine="709"/>
        <w:rPr>
          <w:szCs w:val="28"/>
        </w:rPr>
      </w:pPr>
      <w:r>
        <w:rPr>
          <w:szCs w:val="28"/>
        </w:rPr>
        <w:t>Уровень  посещаемости  музея составил  более 77%, число посетителей принятых музеем составило 24,8 тыс. чел. (2018 г. – 24,7 тыс. чел.).  В музее организовано и проведено 554 экскурсий (2018 г. - 289), 12 выставок. Основной фонд музея увеличился более чем на 652 ед. и составил 20,5 тыс.ед. хранения. На развитие музея  от внебюджетной деятельности направлено более 38%  доходов (2018 г. – 21%).</w:t>
      </w:r>
    </w:p>
    <w:p>
      <w:pPr>
        <w:pStyle w:val="21"/>
        <w:spacing w:after="0"/>
        <w:ind w:left="0" w:firstLine="0"/>
        <w:rPr>
          <w:color w:val="000000"/>
          <w:sz w:val="24"/>
          <w:szCs w:val="24"/>
        </w:rPr>
      </w:pPr>
    </w:p>
    <w:p>
      <w:pPr>
        <w:pStyle w:val="21"/>
        <w:spacing w:after="0" w:line="240" w:lineRule="auto"/>
        <w:ind w:left="0" w:firstLine="0"/>
        <w:jc w:val="right"/>
        <w:rPr>
          <w:sz w:val="24"/>
          <w:szCs w:val="24"/>
        </w:rPr>
      </w:pPr>
      <w:r>
        <w:rPr>
          <w:color w:val="000000"/>
          <w:sz w:val="24"/>
          <w:szCs w:val="24"/>
        </w:rPr>
        <w:t> </w:t>
      </w:r>
      <w:r>
        <w:rPr>
          <w:i/>
          <w:iCs/>
          <w:color w:val="000000"/>
          <w:sz w:val="24"/>
          <w:szCs w:val="24"/>
        </w:rPr>
        <w:t>Таблица 1</w:t>
      </w:r>
      <w:r>
        <w:rPr>
          <w:rFonts w:eastAsia="Times New Roman"/>
          <w:i/>
          <w:iCs/>
          <w:color w:val="000000"/>
          <w:sz w:val="24"/>
          <w:szCs w:val="24"/>
        </w:rPr>
        <w:t>5</w:t>
      </w:r>
    </w:p>
    <w:p>
      <w:pPr>
        <w:pStyle w:val="21"/>
        <w:spacing w:after="0" w:line="240" w:lineRule="auto"/>
        <w:ind w:left="0" w:firstLine="0"/>
        <w:jc w:val="center"/>
        <w:rPr>
          <w:sz w:val="24"/>
          <w:szCs w:val="24"/>
        </w:rPr>
      </w:pPr>
      <w:r>
        <w:rPr>
          <w:color w:val="000000"/>
          <w:sz w:val="24"/>
          <w:szCs w:val="24"/>
        </w:rPr>
        <w:t xml:space="preserve">Основные показатели работы КДУ                                 </w:t>
      </w:r>
    </w:p>
    <w:tbl>
      <w:tblPr>
        <w:tblW w:w="0" w:type="auto"/>
        <w:tblInd w:w="10" w:type="dxa"/>
        <w:tblLayout w:type="fixed"/>
        <w:tblCellMar>
          <w:top w:w="28" w:type="dxa"/>
          <w:left w:w="0" w:type="dxa"/>
          <w:bottom w:w="28" w:type="dxa"/>
          <w:right w:w="28" w:type="dxa"/>
        </w:tblCellMar>
        <w:tblLook w:val="0000"/>
      </w:tblPr>
      <w:tblGrid>
        <w:gridCol w:w="450"/>
        <w:gridCol w:w="6750"/>
        <w:gridCol w:w="1245"/>
        <w:gridCol w:w="1425"/>
      </w:tblGrid>
      <w:tr>
        <w:trPr>
          <w:tblHeader/>
        </w:trPr>
        <w:tc>
          <w:tcPr>
            <w:tcW w:w="450"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п/п</w:t>
            </w:r>
          </w:p>
        </w:tc>
        <w:tc>
          <w:tcPr>
            <w:tcW w:w="6750"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Наименование показателя</w:t>
            </w:r>
          </w:p>
        </w:tc>
        <w:tc>
          <w:tcPr>
            <w:tcW w:w="1245" w:type="dxa"/>
            <w:tcBorders>
              <w:top w:val="single" w:sz="8" w:space="0" w:color="000000"/>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2017 год</w:t>
            </w:r>
          </w:p>
        </w:tc>
        <w:tc>
          <w:tcPr>
            <w:tcW w:w="1425" w:type="dxa"/>
            <w:tcBorders>
              <w:top w:val="single" w:sz="8" w:space="0" w:color="000000"/>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2018 год</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клубных формирований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112</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102</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участников клубных формирований (чел.)</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1395</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1222</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детских клубных формирований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61</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56</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участников детских клубных формирований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1192</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717</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клубных формирований для молодежи от 15 до 24л.</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14</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Количество участников </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149</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151</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клубных формирований самодеятельного художественного творчества</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66</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68</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участников клубных формирований самодеятельного художественного творчества</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867</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865</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детских клубных формирований самодеятельного художественного творчества</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37</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41</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10</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участников детских клубных формирований самодеятельного художественного творчества</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549</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573</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клубных формирований самодеятельного художественного творчества для молодежи от 15 до 24л.</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12</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Участников </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122</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117</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13</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Количество любительских объединений </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35</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21</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14</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Участников </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440</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247</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клубных формирований, работающих на платной основе</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16</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Количество участников </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206</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17 </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Количество клубных формирований самодеятельного народного творчества (их процент от общего числа формирований)</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58,93%</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66,6%</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18</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Среднее количество формирований на одно КДУ</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5,3</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4,85</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  19 </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Процент охвата населения клубными формированиями</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4,3%</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3,83</w:t>
            </w:r>
          </w:p>
        </w:tc>
      </w:tr>
      <w:tr>
        <w:tblPrEx>
          <w:tblCellMar>
            <w:top w:w="0" w:type="dxa"/>
          </w:tblCellMar>
        </w:tblPrEx>
        <w:tc>
          <w:tcPr>
            <w:tcW w:w="450"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20</w:t>
            </w:r>
          </w:p>
        </w:tc>
        <w:tc>
          <w:tcPr>
            <w:tcW w:w="6750" w:type="dxa"/>
            <w:tcBorders>
              <w:left w:val="single" w:sz="8" w:space="0" w:color="000000"/>
              <w:bottom w:val="single" w:sz="8"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Количество любительских объединений от общего числа формирований </w:t>
            </w:r>
          </w:p>
        </w:tc>
        <w:tc>
          <w:tcPr>
            <w:tcW w:w="1245" w:type="dxa"/>
            <w:tcBorders>
              <w:left w:val="single" w:sz="8" w:space="0" w:color="000000"/>
              <w:bottom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31,2%</w:t>
            </w:r>
          </w:p>
        </w:tc>
        <w:tc>
          <w:tcPr>
            <w:tcW w:w="1425" w:type="dxa"/>
            <w:tcBorders>
              <w:left w:val="single" w:sz="8" w:space="0" w:color="000000"/>
              <w:bottom w:val="single" w:sz="8" w:space="0" w:color="000000"/>
              <w:right w:val="single" w:sz="8"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20,58</w:t>
            </w:r>
          </w:p>
        </w:tc>
      </w:tr>
    </w:tbl>
    <w:p>
      <w:pPr>
        <w:spacing w:after="0"/>
        <w:ind w:firstLine="709"/>
        <w:rPr>
          <w:rFonts w:ascii="Times New Roman" w:hAnsi="Times New Roman" w:cs="Times New Roman"/>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bCs/>
          <w:sz w:val="28"/>
          <w:szCs w:val="28"/>
        </w:rPr>
        <w:t xml:space="preserve">а территории района действуют 21 клубное учреждение, </w:t>
      </w:r>
      <w:r>
        <w:rPr>
          <w:rFonts w:ascii="Times New Roman" w:hAnsi="Times New Roman" w:cs="Times New Roman"/>
          <w:sz w:val="28"/>
          <w:szCs w:val="28"/>
        </w:rPr>
        <w:t xml:space="preserve">в которых работает </w:t>
      </w:r>
      <w:r>
        <w:rPr>
          <w:rFonts w:ascii="Times New Roman" w:hAnsi="Times New Roman" w:cs="Times New Roman"/>
          <w:bCs/>
          <w:sz w:val="28"/>
          <w:szCs w:val="28"/>
        </w:rPr>
        <w:t>101 творческих коллектива (2018  г. – 102 ед. снижение в связи с закрытием любительских объединений работающих на безвозмездной основе) (</w:t>
      </w:r>
      <w:r>
        <w:rPr>
          <w:rFonts w:ascii="Times New Roman" w:hAnsi="Times New Roman" w:cs="Times New Roman"/>
          <w:sz w:val="28"/>
          <w:szCs w:val="28"/>
        </w:rPr>
        <w:t>в т.ч в ДК им.Захарова –</w:t>
      </w:r>
      <w:r>
        <w:rPr>
          <w:rFonts w:ascii="Times New Roman" w:hAnsi="Times New Roman" w:cs="Times New Roman"/>
          <w:bCs/>
          <w:sz w:val="28"/>
          <w:szCs w:val="28"/>
        </w:rPr>
        <w:t xml:space="preserve"> 27)</w:t>
      </w:r>
      <w:r>
        <w:rPr>
          <w:rFonts w:ascii="Times New Roman" w:hAnsi="Times New Roman" w:cs="Times New Roman"/>
          <w:sz w:val="28"/>
          <w:szCs w:val="28"/>
        </w:rPr>
        <w:t xml:space="preserve">, которые приняли участие в 6 международных, 4 Всероссийских, 1 региональном, 7 областных, 10 районных фестивалях и конкурсах где заслужили высокие оценки и награды. В творческих коллективах  занимается более 1397 чел. (из них в ДК им. Захарова – </w:t>
      </w:r>
      <w:r>
        <w:rPr>
          <w:rFonts w:ascii="Times New Roman" w:hAnsi="Times New Roman" w:cs="Times New Roman"/>
          <w:bCs/>
          <w:sz w:val="28"/>
          <w:szCs w:val="28"/>
        </w:rPr>
        <w:t xml:space="preserve">422 </w:t>
      </w:r>
      <w:r>
        <w:rPr>
          <w:rFonts w:ascii="Times New Roman" w:hAnsi="Times New Roman" w:cs="Times New Roman"/>
          <w:sz w:val="28"/>
          <w:szCs w:val="28"/>
        </w:rPr>
        <w:t>чел.), из них 74% участников творческих коллективов - дети и молодежь.  Из общего числа участников коллективов  1 086 (более 77%) приняли участие в фестивалях и конкурсах различного уровня (в 2018 г.  872 чел. - 71%).  Домами культуры организовано и проведено 1 411 мероприятия (2018 г. – 1393), на которых присутствовало 74,6 зрителей (2018 г.-71,5 тыс. чел. снижение за счет укрупнения мероприятий).</w:t>
      </w:r>
    </w:p>
    <w:p>
      <w:pPr>
        <w:spacing w:after="0"/>
        <w:ind w:firstLine="709"/>
        <w:rPr>
          <w:rFonts w:ascii="Times New Roman" w:hAnsi="Times New Roman" w:cs="Times New Roman"/>
          <w:bCs/>
          <w:sz w:val="28"/>
          <w:szCs w:val="28"/>
        </w:rPr>
        <w:sectPr>
          <w:headerReference w:type="even" r:id="rId34"/>
          <w:headerReference w:type="default" r:id="rId35"/>
          <w:footerReference w:type="even" r:id="rId36"/>
          <w:footerReference w:type="default" r:id="rId37"/>
          <w:headerReference w:type="first" r:id="rId38"/>
          <w:footerReference w:type="first" r:id="rId39"/>
          <w:pgSz w:w="11906" w:h="16838"/>
          <w:pgMar w:top="764" w:right="567" w:bottom="953" w:left="1701" w:header="708" w:footer="721" w:gutter="0"/>
          <w:cols w:space="720"/>
          <w:docGrid w:linePitch="272"/>
        </w:sectPr>
      </w:pPr>
      <w:r>
        <w:rPr>
          <w:rFonts w:ascii="Times New Roman" w:hAnsi="Times New Roman" w:cs="Times New Roman"/>
          <w:sz w:val="28"/>
          <w:szCs w:val="28"/>
        </w:rPr>
        <w:t xml:space="preserve">Для привлечения  дополнительных источников финансирования отрасли учреждениями осуществлялась внебюджетная деятельность, от которой по итогам 2019 года получено более 6,3 млн.руб. (2018 г. - 6,8 млн. руб.). Оказано платных услуг  физическим и юридическим лицам на 3,7 млн. рублей.  В 2019 году  1 жителем района  на услуги культуры израсходовано </w:t>
      </w:r>
      <w:r>
        <w:rPr>
          <w:rFonts w:ascii="Times New Roman" w:hAnsi="Times New Roman" w:cs="Times New Roman"/>
          <w:bCs/>
          <w:sz w:val="28"/>
          <w:szCs w:val="28"/>
        </w:rPr>
        <w:t xml:space="preserve"> 200,45 руб. (2017 г. – 192,76  руб.)</w:t>
      </w:r>
    </w:p>
    <w:p>
      <w:pPr>
        <w:tabs>
          <w:tab w:val="left" w:pos="1890"/>
        </w:tabs>
        <w:rPr>
          <w:rFonts w:ascii="Times New Roman" w:hAnsi="Times New Roman" w:cs="Times New Roman"/>
          <w:sz w:val="28"/>
          <w:szCs w:val="28"/>
        </w:rPr>
      </w:pPr>
    </w:p>
    <w:p>
      <w:pPr>
        <w:rPr>
          <w:rFonts w:ascii="Times New Roman" w:hAnsi="Times New Roman" w:cs="Times New Roman"/>
          <w:sz w:val="28"/>
          <w:szCs w:val="28"/>
        </w:rPr>
      </w:pPr>
    </w:p>
    <w:p>
      <w:pPr>
        <w:rPr>
          <w:rFonts w:ascii="Times New Roman" w:hAnsi="Times New Roman" w:cs="Times New Roman"/>
          <w:sz w:val="28"/>
          <w:szCs w:val="28"/>
        </w:rPr>
        <w:sectPr>
          <w:type w:val="continuous"/>
          <w:pgSz w:w="11906" w:h="16838"/>
          <w:pgMar w:top="764" w:right="567" w:bottom="953" w:left="1701" w:header="708" w:footer="721" w:gutter="0"/>
          <w:cols w:space="720"/>
          <w:docGrid w:linePitch="272"/>
        </w:sectPr>
      </w:pPr>
    </w:p>
    <w:p>
      <w:pPr>
        <w:spacing w:after="0"/>
        <w:rPr>
          <w:rFonts w:ascii="Times New Roman" w:hAnsi="Times New Roman" w:cs="Times New Roman"/>
          <w:sz w:val="28"/>
          <w:szCs w:val="28"/>
        </w:rPr>
      </w:pPr>
      <w:r>
        <w:rPr>
          <w:rFonts w:ascii="Times New Roman" w:hAnsi="Times New Roman" w:cs="Times New Roman"/>
          <w:b/>
          <w:bCs/>
          <w:color w:val="000000"/>
          <w:sz w:val="28"/>
          <w:szCs w:val="28"/>
        </w:rPr>
        <w:t xml:space="preserve"> 2.6.4. Физическая культура и спорт</w:t>
      </w:r>
    </w:p>
    <w:p>
      <w:pPr>
        <w:rPr>
          <w:rFonts w:ascii="Times New Roman" w:hAnsi="Times New Roman" w:cs="Times New Roman"/>
          <w:color w:val="000000"/>
          <w:sz w:val="28"/>
          <w:szCs w:val="28"/>
        </w:rPr>
      </w:pP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На территории Каслинского муниципального района функционирует 83 спортивных объекта, из которых 31 плоскостных сооружений единой пропускной способностью (далее - ЕПС) - 689 человек, 8 футбольных полей с ЕПС  -224 человек, 23 спортивных зала с ЕПС – 585 человек, 1 плавательный бассейн с зеркалом воды 275 м</w:t>
      </w:r>
      <w:r>
        <w:rPr>
          <w:rFonts w:ascii="Times New Roman" w:hAnsi="Times New Roman" w:cs="Times New Roman"/>
          <w:color w:val="000000"/>
          <w:sz w:val="28"/>
          <w:szCs w:val="28"/>
          <w:vertAlign w:val="superscript"/>
        </w:rPr>
        <w:t>2</w:t>
      </w:r>
      <w:r>
        <w:rPr>
          <w:rFonts w:ascii="Times New Roman" w:hAnsi="Times New Roman" w:cs="Times New Roman"/>
          <w:color w:val="000000"/>
          <w:sz w:val="28"/>
          <w:szCs w:val="28"/>
        </w:rPr>
        <w:t xml:space="preserve">, 2 лыжные базы, 4 стрелковых тира, из которых один для стендовой стрельбы. В 2017 году в ходе реализации на территории района ВФСК ГТО во всех поселениях были установлены площадки ГТО в общем количестве 11 штук. Данные площадки были необходимы для подготовки населения и приема на их базе нормативов комплекса ГТО.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2017 году был произведен капитальный ремонт крыши плавательного бассейна, который не проводился с момента строительства объекта. В 2018 году произведена установка системы вентиляции внутри помещения плавательного бассейна. Также произведен ремонт душевых комнат и системы кондиционирования. В 2017 году были проведены ремонтные работы спортивной базы СКК «Горняк», проведен ремонт напольного покрытия спортивного зала, косметический ремонт стен, ремонт освещения хоккейного корта и ремонт здания лыжной базы.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2015 году в спортивном зале МОУ «Каслинская СОШ №24» был установлен сертифицированный скалодром, что сделало спортивный зал базой для проведения областных соревнований по спелео-туризму.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С каждым годом в районе отмечается рост количества жителей, занимающихся различными видами спорта. Ежегодно проводятся массовые спортивные мероприятия позволяющие каждому жителю принять участие в них: «Лыжня России», «Кросс нации», «День физкультурника», всероссийская акция фонда Тимченко «Люблю маму, папу и хоккей», соревнования по любительскому спорту «Я выбираю спорт!» и другие. С 2018 года район вошел в реализацию ВФСК ГТО, что позволило привлечь еще большее количество населения к занятиям спортом.</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Все мероприятия проводятся на спортивной базе общеобразовательных учреждений района, спортивных сооружений МУ ДО «ДЮСШ» Каслинского муниципального района, МУ «ФСК г. Касли», МУ СКК «Горняк». При этом инфраструктура спортивных сооружений нуждается в модернизации в соответствии с современными требованиями к безопасности пребывания, а именно:</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капитальный ремонт стадиона г. Касли;</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благоустройство прилегающей территории  МУ ДО «ДЮСШ», методом создания открытых спортивных объектов: мини-футболная площадка, универсальная площадка для подвижных игр, скейт - площадка, воркаут площадка, городошная площадка, легкоатлетические дорожки;</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ремонт спортивного зала МУ ДО «ДЮСШ».</w:t>
      </w:r>
    </w:p>
    <w:p>
      <w:pPr>
        <w:jc w:val="both"/>
        <w:rPr>
          <w:rFonts w:ascii="Times New Roman" w:hAnsi="Times New Roman" w:cs="Times New Roman"/>
          <w:color w:val="000000"/>
          <w:sz w:val="28"/>
          <w:szCs w:val="28"/>
        </w:rPr>
      </w:pPr>
    </w:p>
    <w:p>
      <w:pPr>
        <w:rPr>
          <w:rFonts w:ascii="Times New Roman" w:hAnsi="Times New Roman" w:cs="Times New Roman"/>
          <w:sz w:val="28"/>
          <w:szCs w:val="28"/>
        </w:rPr>
      </w:pPr>
      <w:r>
        <w:rPr>
          <w:rFonts w:ascii="Times New Roman" w:hAnsi="Times New Roman" w:cs="Times New Roman"/>
          <w:b/>
          <w:bCs/>
          <w:color w:val="000000"/>
          <w:sz w:val="28"/>
          <w:szCs w:val="28"/>
        </w:rPr>
        <w:t>2.6.5. Здравоохранение</w:t>
      </w:r>
    </w:p>
    <w:p>
      <w:pPr>
        <w:pStyle w:val="21"/>
        <w:spacing w:after="0"/>
        <w:ind w:left="0" w:firstLine="709"/>
        <w:rPr>
          <w:szCs w:val="28"/>
        </w:rPr>
      </w:pPr>
      <w:r>
        <w:rPr>
          <w:color w:val="000000"/>
          <w:szCs w:val="28"/>
        </w:rPr>
        <w:t>Система здравоохранения Каслинского муниципального района представлена ГБУЗ «Районная больница г. Касли», обслуживающая 31435 человек, из которых 11494 человека проживает на селе. В районе зарегистрировано 25412 человек взрослого населения, из которых 41% лиц старше трудоспособного возраста, детей от 0-14 лет 5644 человека, подростков 838 человек. Женщин фертильного возраста5830 чел., что составляет 34,6% общего числа женского населения.</w:t>
      </w:r>
    </w:p>
    <w:p>
      <w:pPr>
        <w:pStyle w:val="21"/>
        <w:spacing w:after="0"/>
        <w:ind w:left="0" w:firstLine="709"/>
        <w:rPr>
          <w:szCs w:val="28"/>
        </w:rPr>
      </w:pPr>
      <w:r>
        <w:rPr>
          <w:color w:val="000000"/>
          <w:szCs w:val="28"/>
        </w:rPr>
        <w:t>Сельское население обслуживается   4 врачебными  амбулаториями, 18 ФАП, (3 из которых не укомплектовано, а на 3 работают совместители), 12 домовыми хозяйствами.</w:t>
      </w:r>
    </w:p>
    <w:p>
      <w:pPr>
        <w:pStyle w:val="21"/>
        <w:spacing w:after="0"/>
        <w:ind w:left="0" w:firstLine="709"/>
        <w:rPr>
          <w:szCs w:val="28"/>
        </w:rPr>
      </w:pPr>
      <w:r>
        <w:rPr>
          <w:color w:val="000000"/>
          <w:szCs w:val="28"/>
        </w:rPr>
        <w:t>Плановая мощность  амбулаторно-поликлиническими учреждениями  района - 1040 посещений в смену, фактическая – 842.  Государственное задание оказания амбулаторно-поликлинической помощи выполнено на 75.1%, объем профилактических посещений на 42.4%. Функция врачебной должности составила 3798.</w:t>
      </w:r>
    </w:p>
    <w:p>
      <w:pPr>
        <w:pStyle w:val="21"/>
        <w:spacing w:after="0"/>
        <w:ind w:left="0" w:firstLine="709"/>
        <w:rPr>
          <w:szCs w:val="28"/>
        </w:rPr>
      </w:pPr>
      <w:r>
        <w:rPr>
          <w:color w:val="000000"/>
          <w:szCs w:val="28"/>
        </w:rPr>
        <w:t>Данная ситуация  объясняется низкой обеспеченностью врачебными кадрами.   За последние три года число врачей уменьшилось с 58 до 49 человек, на  9  человек или  на  15%. Доля врачей оказывающих первичную медицинскую  помощь 32,65%.</w:t>
      </w:r>
    </w:p>
    <w:p>
      <w:pPr>
        <w:pStyle w:val="21"/>
        <w:spacing w:after="0"/>
        <w:ind w:left="0" w:firstLine="709"/>
        <w:rPr>
          <w:szCs w:val="28"/>
        </w:rPr>
      </w:pPr>
      <w:r>
        <w:rPr>
          <w:color w:val="000000"/>
          <w:szCs w:val="28"/>
        </w:rPr>
        <w:t>Прием в районной поликлинике организован по 19 врачебным специальностям, часть специалистов внешние совместители. Квалификационный уровень врачей составляет 16,32%, имеют категорию 8 врачей.</w:t>
      </w:r>
    </w:p>
    <w:p>
      <w:pPr>
        <w:pStyle w:val="21"/>
        <w:spacing w:after="0"/>
        <w:ind w:left="0" w:firstLine="709"/>
        <w:rPr>
          <w:szCs w:val="28"/>
        </w:rPr>
      </w:pPr>
      <w:r>
        <w:rPr>
          <w:color w:val="000000"/>
          <w:szCs w:val="28"/>
        </w:rPr>
        <w:t>Обеспеченность сельского населения врачами 6.0 на 10000 населения.</w:t>
      </w:r>
    </w:p>
    <w:p>
      <w:pPr>
        <w:pStyle w:val="21"/>
        <w:spacing w:after="0"/>
        <w:ind w:left="0" w:firstLine="709"/>
        <w:rPr>
          <w:szCs w:val="28"/>
        </w:rPr>
      </w:pPr>
      <w:r>
        <w:rPr>
          <w:color w:val="000000"/>
          <w:szCs w:val="28"/>
        </w:rPr>
        <w:t>Процент укомплектованности 56,53%:  врачами 41,44%, средним персоналом 62%.</w:t>
      </w:r>
    </w:p>
    <w:p>
      <w:pPr>
        <w:pStyle w:val="21"/>
        <w:spacing w:after="0"/>
        <w:ind w:left="0" w:firstLine="709"/>
        <w:rPr>
          <w:szCs w:val="28"/>
        </w:rPr>
      </w:pPr>
      <w:r>
        <w:rPr>
          <w:color w:val="000000"/>
          <w:szCs w:val="28"/>
        </w:rPr>
        <w:t xml:space="preserve">Средним медицинским персоналом больница обеспечена  63,3 на 10000 населения (202 человека).  Доля среднего персонала,  имеющего квалификационную категорию  - 41,5%. Соотношение врач/средний медработник 1/4. </w:t>
      </w:r>
    </w:p>
    <w:p>
      <w:pPr>
        <w:pStyle w:val="21"/>
        <w:spacing w:after="0"/>
        <w:ind w:left="0" w:firstLine="709"/>
        <w:rPr>
          <w:szCs w:val="28"/>
        </w:rPr>
      </w:pPr>
      <w:r>
        <w:rPr>
          <w:color w:val="000000"/>
          <w:szCs w:val="28"/>
        </w:rPr>
        <w:t>Круглосуточный коечный фонд больницы насчитывает 102 койки, в том числе педиатрические койки 8, терапевтические 39, в составе которого, 8 неврологических коек, хирургических коек 22, инфекционных 8,  акушерско-гинекологическое отделение, в составе которого гинекологических 15 коек, патологии беременных 6,  для беременных и рожениц 1 койка. В больнице развернуты 3 реанимационные койки. Уровень госпитализации на 1000 населения 118,3. Средняя занятость койки в году в 2018 году 308,4 дня.</w:t>
      </w:r>
    </w:p>
    <w:p>
      <w:pPr>
        <w:pStyle w:val="21"/>
        <w:spacing w:after="0"/>
        <w:ind w:left="0" w:firstLine="709"/>
        <w:rPr>
          <w:szCs w:val="28"/>
        </w:rPr>
      </w:pPr>
      <w:r>
        <w:rPr>
          <w:color w:val="000000"/>
          <w:szCs w:val="28"/>
        </w:rPr>
        <w:t>Дневной стационар больницы в 2019 году представлен 35 койками по 5 профилям: педиатрическими, терапевтическими, гинекологическими, хирургическими, неврологическими. На 24 терапевтических койках  дневного стационара получают лечение сельские жители. За 2018 год плановое задание в дневном стационаре выполнено на 262 дня в году, при норме 250.</w:t>
      </w:r>
    </w:p>
    <w:p>
      <w:pPr>
        <w:pStyle w:val="21"/>
        <w:spacing w:after="0"/>
        <w:ind w:left="0" w:firstLine="709"/>
        <w:rPr>
          <w:szCs w:val="28"/>
        </w:rPr>
      </w:pPr>
      <w:r>
        <w:rPr>
          <w:color w:val="000000"/>
          <w:szCs w:val="28"/>
        </w:rPr>
        <w:t>В районе функционирует отделение скорой медицинской помощи с 5 круглосуточными бригадами фельдшеров, 3 из которых в сельской местности. Обращаемость на СМП составила 339,2 на 1000 населения.</w:t>
      </w:r>
    </w:p>
    <w:p>
      <w:pPr>
        <w:pStyle w:val="21"/>
        <w:spacing w:after="0"/>
        <w:ind w:left="0" w:firstLine="709"/>
        <w:rPr>
          <w:szCs w:val="28"/>
        </w:rPr>
      </w:pPr>
      <w:r>
        <w:rPr>
          <w:color w:val="000000"/>
          <w:szCs w:val="28"/>
        </w:rPr>
        <w:t>За годы реализации программы Земский доктор» в Каслинский район не приехал ни один врач, по программе «Земский фельдшер» – 1 человек.</w:t>
      </w:r>
    </w:p>
    <w:p>
      <w:pPr>
        <w:pStyle w:val="21"/>
        <w:spacing w:after="0"/>
        <w:ind w:left="0" w:firstLine="709"/>
        <w:rPr>
          <w:szCs w:val="28"/>
        </w:rPr>
      </w:pPr>
      <w:r>
        <w:rPr>
          <w:color w:val="000000"/>
          <w:szCs w:val="28"/>
        </w:rPr>
        <w:t>В настоящее время в Челябинском государственном медицинском университете по целевому набору обучаются 6 человек.</w:t>
      </w:r>
    </w:p>
    <w:p>
      <w:pPr>
        <w:pStyle w:val="21"/>
        <w:spacing w:after="0" w:line="240" w:lineRule="auto"/>
        <w:ind w:left="0" w:firstLine="0"/>
        <w:jc w:val="right"/>
        <w:rPr>
          <w:sz w:val="24"/>
          <w:szCs w:val="24"/>
        </w:rPr>
      </w:pPr>
      <w:r>
        <w:rPr>
          <w:i/>
          <w:iCs/>
          <w:color w:val="000000"/>
          <w:sz w:val="24"/>
          <w:szCs w:val="24"/>
        </w:rPr>
        <w:t>Таблица 1</w:t>
      </w:r>
      <w:r>
        <w:rPr>
          <w:rFonts w:eastAsia="Times New Roman"/>
          <w:i/>
          <w:iCs/>
          <w:color w:val="000000"/>
          <w:sz w:val="24"/>
          <w:szCs w:val="24"/>
        </w:rPr>
        <w:t>6</w:t>
      </w:r>
    </w:p>
    <w:p>
      <w:pPr>
        <w:pStyle w:val="a6"/>
        <w:jc w:val="center"/>
        <w:rPr>
          <w:sz w:val="24"/>
          <w:szCs w:val="24"/>
        </w:rPr>
      </w:pPr>
      <w:r>
        <w:rPr>
          <w:color w:val="000000"/>
          <w:sz w:val="24"/>
          <w:szCs w:val="24"/>
        </w:rPr>
        <w:t>Сведения о заработной плате медицинских работников</w:t>
      </w:r>
    </w:p>
    <w:tbl>
      <w:tblPr>
        <w:tblW w:w="0" w:type="auto"/>
        <w:tblInd w:w="10" w:type="dxa"/>
        <w:tblLayout w:type="fixed"/>
        <w:tblCellMar>
          <w:top w:w="28" w:type="dxa"/>
          <w:left w:w="0" w:type="dxa"/>
          <w:bottom w:w="28" w:type="dxa"/>
          <w:right w:w="28" w:type="dxa"/>
        </w:tblCellMar>
        <w:tblLook w:val="0000"/>
      </w:tblPr>
      <w:tblGrid>
        <w:gridCol w:w="1498"/>
        <w:gridCol w:w="1727"/>
        <w:gridCol w:w="2160"/>
        <w:gridCol w:w="1425"/>
        <w:gridCol w:w="1245"/>
        <w:gridCol w:w="1955"/>
      </w:tblGrid>
      <w:tr>
        <w:tc>
          <w:tcPr>
            <w:tcW w:w="3225" w:type="dxa"/>
            <w:gridSpan w:val="2"/>
            <w:tcBorders>
              <w:top w:val="single" w:sz="8" w:space="0" w:color="000000"/>
              <w:left w:val="single" w:sz="8" w:space="0" w:color="000000"/>
              <w:bottom w:val="single" w:sz="8" w:space="0" w:color="000000"/>
            </w:tcBorders>
            <w:shd w:val="clear" w:color="auto" w:fill="auto"/>
          </w:tcPr>
          <w:p>
            <w:pPr>
              <w:pStyle w:val="a6"/>
              <w:jc w:val="center"/>
              <w:rPr>
                <w:sz w:val="24"/>
                <w:szCs w:val="24"/>
              </w:rPr>
            </w:pPr>
            <w:r>
              <w:rPr>
                <w:color w:val="000000"/>
                <w:sz w:val="24"/>
                <w:szCs w:val="24"/>
              </w:rPr>
              <w:t>врачебный состав</w:t>
            </w:r>
          </w:p>
          <w:p>
            <w:pPr>
              <w:pStyle w:val="a6"/>
              <w:jc w:val="center"/>
              <w:rPr>
                <w:sz w:val="24"/>
                <w:szCs w:val="24"/>
              </w:rPr>
            </w:pPr>
            <w:r>
              <w:rPr>
                <w:color w:val="000000"/>
                <w:sz w:val="24"/>
                <w:szCs w:val="24"/>
              </w:rPr>
              <w:t> </w:t>
            </w:r>
          </w:p>
        </w:tc>
        <w:tc>
          <w:tcPr>
            <w:tcW w:w="3585" w:type="dxa"/>
            <w:gridSpan w:val="2"/>
            <w:tcBorders>
              <w:top w:val="single" w:sz="8" w:space="0" w:color="000000"/>
              <w:left w:val="single" w:sz="8" w:space="0" w:color="000000"/>
              <w:bottom w:val="single" w:sz="8" w:space="0" w:color="000000"/>
            </w:tcBorders>
            <w:shd w:val="clear" w:color="auto" w:fill="auto"/>
          </w:tcPr>
          <w:p>
            <w:pPr>
              <w:pStyle w:val="a6"/>
              <w:jc w:val="center"/>
              <w:rPr>
                <w:sz w:val="24"/>
                <w:szCs w:val="24"/>
              </w:rPr>
            </w:pPr>
            <w:r>
              <w:rPr>
                <w:color w:val="000000"/>
                <w:sz w:val="24"/>
                <w:szCs w:val="24"/>
              </w:rPr>
              <w:t>средний медицинский персонал</w:t>
            </w:r>
          </w:p>
        </w:tc>
        <w:tc>
          <w:tcPr>
            <w:tcW w:w="3200" w:type="dxa"/>
            <w:gridSpan w:val="2"/>
            <w:tcBorders>
              <w:top w:val="single" w:sz="8" w:space="0" w:color="000000"/>
              <w:left w:val="single" w:sz="8" w:space="0" w:color="000000"/>
              <w:bottom w:val="single" w:sz="8" w:space="0" w:color="000000"/>
              <w:right w:val="single" w:sz="8" w:space="0" w:color="000000"/>
            </w:tcBorders>
            <w:shd w:val="clear" w:color="auto" w:fill="auto"/>
          </w:tcPr>
          <w:p>
            <w:pPr>
              <w:pStyle w:val="a6"/>
              <w:jc w:val="center"/>
              <w:rPr>
                <w:sz w:val="24"/>
                <w:szCs w:val="24"/>
              </w:rPr>
            </w:pPr>
            <w:r>
              <w:rPr>
                <w:color w:val="000000"/>
                <w:sz w:val="24"/>
                <w:szCs w:val="24"/>
              </w:rPr>
              <w:t>младший медицинский персонал</w:t>
            </w:r>
          </w:p>
        </w:tc>
      </w:tr>
      <w:tr>
        <w:tblPrEx>
          <w:tblCellMar>
            <w:top w:w="0" w:type="dxa"/>
          </w:tblCellMar>
        </w:tblPrEx>
        <w:tc>
          <w:tcPr>
            <w:tcW w:w="1498" w:type="dxa"/>
            <w:tcBorders>
              <w:left w:val="single" w:sz="8" w:space="0" w:color="000000"/>
              <w:bottom w:val="single" w:sz="8" w:space="0" w:color="000000"/>
            </w:tcBorders>
            <w:shd w:val="clear" w:color="auto" w:fill="auto"/>
          </w:tcPr>
          <w:p>
            <w:pPr>
              <w:pStyle w:val="a6"/>
              <w:jc w:val="center"/>
              <w:rPr>
                <w:sz w:val="24"/>
                <w:szCs w:val="24"/>
              </w:rPr>
            </w:pPr>
            <w:r>
              <w:rPr>
                <w:color w:val="000000"/>
                <w:sz w:val="24"/>
                <w:szCs w:val="24"/>
              </w:rPr>
              <w:t>заработная плата</w:t>
            </w:r>
          </w:p>
        </w:tc>
        <w:tc>
          <w:tcPr>
            <w:tcW w:w="1727" w:type="dxa"/>
            <w:tcBorders>
              <w:left w:val="single" w:sz="8" w:space="0" w:color="000000"/>
              <w:bottom w:val="single" w:sz="8" w:space="0" w:color="000000"/>
            </w:tcBorders>
            <w:shd w:val="clear" w:color="auto" w:fill="auto"/>
          </w:tcPr>
          <w:p>
            <w:pPr>
              <w:pStyle w:val="a6"/>
              <w:jc w:val="center"/>
              <w:rPr>
                <w:sz w:val="24"/>
                <w:szCs w:val="24"/>
              </w:rPr>
            </w:pPr>
            <w:r>
              <w:rPr>
                <w:color w:val="000000"/>
                <w:sz w:val="24"/>
                <w:szCs w:val="24"/>
              </w:rPr>
              <w:t>% к индикативу</w:t>
            </w:r>
          </w:p>
        </w:tc>
        <w:tc>
          <w:tcPr>
            <w:tcW w:w="2160" w:type="dxa"/>
            <w:tcBorders>
              <w:left w:val="single" w:sz="8" w:space="0" w:color="000000"/>
              <w:bottom w:val="single" w:sz="8" w:space="0" w:color="000000"/>
            </w:tcBorders>
            <w:shd w:val="clear" w:color="auto" w:fill="auto"/>
          </w:tcPr>
          <w:p>
            <w:pPr>
              <w:pStyle w:val="a6"/>
              <w:jc w:val="center"/>
              <w:rPr>
                <w:sz w:val="24"/>
                <w:szCs w:val="24"/>
              </w:rPr>
            </w:pPr>
            <w:r>
              <w:rPr>
                <w:color w:val="000000"/>
                <w:sz w:val="24"/>
                <w:szCs w:val="24"/>
              </w:rPr>
              <w:t>заработная плата</w:t>
            </w:r>
          </w:p>
        </w:tc>
        <w:tc>
          <w:tcPr>
            <w:tcW w:w="1425" w:type="dxa"/>
            <w:tcBorders>
              <w:left w:val="single" w:sz="8" w:space="0" w:color="000000"/>
              <w:bottom w:val="single" w:sz="8" w:space="0" w:color="000000"/>
            </w:tcBorders>
            <w:shd w:val="clear" w:color="auto" w:fill="auto"/>
          </w:tcPr>
          <w:p>
            <w:pPr>
              <w:pStyle w:val="a6"/>
              <w:jc w:val="center"/>
              <w:rPr>
                <w:sz w:val="24"/>
                <w:szCs w:val="24"/>
              </w:rPr>
            </w:pPr>
            <w:r>
              <w:rPr>
                <w:color w:val="000000"/>
                <w:sz w:val="24"/>
                <w:szCs w:val="24"/>
              </w:rPr>
              <w:t>% к индикативу</w:t>
            </w:r>
          </w:p>
        </w:tc>
        <w:tc>
          <w:tcPr>
            <w:tcW w:w="1245" w:type="dxa"/>
            <w:tcBorders>
              <w:left w:val="single" w:sz="8" w:space="0" w:color="000000"/>
              <w:bottom w:val="single" w:sz="8" w:space="0" w:color="000000"/>
            </w:tcBorders>
            <w:shd w:val="clear" w:color="auto" w:fill="auto"/>
          </w:tcPr>
          <w:p>
            <w:pPr>
              <w:pStyle w:val="a6"/>
              <w:jc w:val="center"/>
              <w:rPr>
                <w:sz w:val="24"/>
                <w:szCs w:val="24"/>
              </w:rPr>
            </w:pPr>
            <w:r>
              <w:rPr>
                <w:color w:val="000000"/>
                <w:sz w:val="24"/>
                <w:szCs w:val="24"/>
              </w:rPr>
              <w:t>заработная плата</w:t>
            </w:r>
          </w:p>
        </w:tc>
        <w:tc>
          <w:tcPr>
            <w:tcW w:w="1955" w:type="dxa"/>
            <w:tcBorders>
              <w:left w:val="single" w:sz="8" w:space="0" w:color="000000"/>
              <w:bottom w:val="single" w:sz="8" w:space="0" w:color="000000"/>
              <w:right w:val="single" w:sz="8" w:space="0" w:color="000000"/>
            </w:tcBorders>
            <w:shd w:val="clear" w:color="auto" w:fill="auto"/>
          </w:tcPr>
          <w:p>
            <w:pPr>
              <w:pStyle w:val="a6"/>
              <w:jc w:val="center"/>
              <w:rPr>
                <w:sz w:val="24"/>
                <w:szCs w:val="24"/>
              </w:rPr>
            </w:pPr>
            <w:r>
              <w:rPr>
                <w:color w:val="000000"/>
                <w:sz w:val="24"/>
                <w:szCs w:val="24"/>
              </w:rPr>
              <w:t>% к  индикативу</w:t>
            </w:r>
          </w:p>
        </w:tc>
      </w:tr>
      <w:tr>
        <w:tblPrEx>
          <w:tblCellMar>
            <w:top w:w="0" w:type="dxa"/>
          </w:tblCellMar>
        </w:tblPrEx>
        <w:tc>
          <w:tcPr>
            <w:tcW w:w="1498" w:type="dxa"/>
            <w:tcBorders>
              <w:left w:val="single" w:sz="8" w:space="0" w:color="000000"/>
              <w:bottom w:val="single" w:sz="8" w:space="0" w:color="000000"/>
            </w:tcBorders>
            <w:shd w:val="clear" w:color="auto" w:fill="auto"/>
          </w:tcPr>
          <w:p>
            <w:pPr>
              <w:pStyle w:val="a6"/>
              <w:rPr>
                <w:sz w:val="24"/>
                <w:szCs w:val="24"/>
              </w:rPr>
            </w:pPr>
            <w:r>
              <w:rPr>
                <w:color w:val="000000"/>
                <w:sz w:val="24"/>
                <w:szCs w:val="24"/>
              </w:rPr>
              <w:t>64152,46</w:t>
            </w:r>
          </w:p>
        </w:tc>
        <w:tc>
          <w:tcPr>
            <w:tcW w:w="1727" w:type="dxa"/>
            <w:tcBorders>
              <w:left w:val="single" w:sz="8" w:space="0" w:color="000000"/>
              <w:bottom w:val="single" w:sz="8" w:space="0" w:color="000000"/>
            </w:tcBorders>
            <w:shd w:val="clear" w:color="auto" w:fill="auto"/>
          </w:tcPr>
          <w:p>
            <w:pPr>
              <w:pStyle w:val="a6"/>
              <w:rPr>
                <w:sz w:val="24"/>
                <w:szCs w:val="24"/>
              </w:rPr>
            </w:pPr>
            <w:r>
              <w:rPr>
                <w:color w:val="000000"/>
                <w:sz w:val="24"/>
                <w:szCs w:val="24"/>
              </w:rPr>
              <w:t>205,28%</w:t>
            </w:r>
          </w:p>
        </w:tc>
        <w:tc>
          <w:tcPr>
            <w:tcW w:w="2160" w:type="dxa"/>
            <w:tcBorders>
              <w:left w:val="single" w:sz="8" w:space="0" w:color="000000"/>
              <w:bottom w:val="single" w:sz="8" w:space="0" w:color="000000"/>
            </w:tcBorders>
            <w:shd w:val="clear" w:color="auto" w:fill="auto"/>
          </w:tcPr>
          <w:p>
            <w:pPr>
              <w:pStyle w:val="a6"/>
              <w:rPr>
                <w:sz w:val="24"/>
                <w:szCs w:val="24"/>
              </w:rPr>
            </w:pPr>
            <w:r>
              <w:rPr>
                <w:color w:val="000000"/>
                <w:sz w:val="24"/>
                <w:szCs w:val="24"/>
              </w:rPr>
              <w:t>27616,03</w:t>
            </w:r>
          </w:p>
        </w:tc>
        <w:tc>
          <w:tcPr>
            <w:tcW w:w="1425" w:type="dxa"/>
            <w:tcBorders>
              <w:left w:val="single" w:sz="8" w:space="0" w:color="000000"/>
              <w:bottom w:val="single" w:sz="8" w:space="0" w:color="000000"/>
            </w:tcBorders>
            <w:shd w:val="clear" w:color="auto" w:fill="auto"/>
          </w:tcPr>
          <w:p>
            <w:pPr>
              <w:pStyle w:val="a6"/>
              <w:rPr>
                <w:sz w:val="24"/>
                <w:szCs w:val="24"/>
              </w:rPr>
            </w:pPr>
            <w:r>
              <w:rPr>
                <w:color w:val="000000"/>
                <w:sz w:val="24"/>
                <w:szCs w:val="24"/>
              </w:rPr>
              <w:t>88,37%</w:t>
            </w:r>
          </w:p>
        </w:tc>
        <w:tc>
          <w:tcPr>
            <w:tcW w:w="1245" w:type="dxa"/>
            <w:tcBorders>
              <w:left w:val="single" w:sz="8" w:space="0" w:color="000000"/>
              <w:bottom w:val="single" w:sz="8" w:space="0" w:color="000000"/>
            </w:tcBorders>
            <w:shd w:val="clear" w:color="auto" w:fill="auto"/>
          </w:tcPr>
          <w:p>
            <w:pPr>
              <w:pStyle w:val="a6"/>
              <w:rPr>
                <w:sz w:val="24"/>
                <w:szCs w:val="24"/>
              </w:rPr>
            </w:pPr>
            <w:r>
              <w:rPr>
                <w:color w:val="000000"/>
                <w:sz w:val="24"/>
                <w:szCs w:val="24"/>
              </w:rPr>
              <w:t>21813,62</w:t>
            </w:r>
          </w:p>
        </w:tc>
        <w:tc>
          <w:tcPr>
            <w:tcW w:w="1955" w:type="dxa"/>
            <w:tcBorders>
              <w:left w:val="single" w:sz="8" w:space="0" w:color="000000"/>
              <w:bottom w:val="single" w:sz="8" w:space="0" w:color="000000"/>
              <w:right w:val="single" w:sz="8" w:space="0" w:color="000000"/>
            </w:tcBorders>
            <w:shd w:val="clear" w:color="auto" w:fill="auto"/>
          </w:tcPr>
          <w:p>
            <w:pPr>
              <w:pStyle w:val="a6"/>
              <w:rPr>
                <w:sz w:val="24"/>
                <w:szCs w:val="24"/>
              </w:rPr>
            </w:pPr>
            <w:r>
              <w:rPr>
                <w:color w:val="000000"/>
                <w:sz w:val="24"/>
                <w:szCs w:val="24"/>
              </w:rPr>
              <w:t>69,80%</w:t>
            </w:r>
          </w:p>
        </w:tc>
      </w:tr>
    </w:tbl>
    <w:p>
      <w:pPr>
        <w:pStyle w:val="21"/>
        <w:spacing w:after="0" w:line="240" w:lineRule="auto"/>
        <w:ind w:left="0" w:firstLine="709"/>
        <w:rPr>
          <w:color w:val="000000"/>
          <w:szCs w:val="28"/>
        </w:rPr>
      </w:pPr>
    </w:p>
    <w:p>
      <w:pPr>
        <w:pStyle w:val="21"/>
        <w:spacing w:after="0"/>
        <w:ind w:left="0" w:firstLine="709"/>
        <w:rPr>
          <w:szCs w:val="28"/>
        </w:rPr>
      </w:pPr>
      <w:r>
        <w:rPr>
          <w:color w:val="000000"/>
          <w:szCs w:val="28"/>
        </w:rPr>
        <w:t> Главными медико-организационными сдвигами в структуре оказания медицинской помощи, которые произошли в последние годы,  являются:</w:t>
      </w:r>
    </w:p>
    <w:p>
      <w:pPr>
        <w:pStyle w:val="a8"/>
        <w:spacing w:line="276" w:lineRule="auto"/>
        <w:ind w:firstLine="709"/>
        <w:jc w:val="both"/>
        <w:rPr>
          <w:sz w:val="28"/>
          <w:szCs w:val="28"/>
        </w:rPr>
      </w:pPr>
      <w:r>
        <w:rPr>
          <w:color w:val="000000"/>
          <w:sz w:val="28"/>
          <w:szCs w:val="28"/>
        </w:rPr>
        <w:t>1. Переход к стационарной помощи  по профилям – терапевтический, неврологический, инфекционные для взрослых и детей, педиатрическое, хирургическое, реанимационные, акушерско - гинеологическое и сестринский уход.</w:t>
      </w:r>
    </w:p>
    <w:p>
      <w:pPr>
        <w:pStyle w:val="a8"/>
        <w:spacing w:line="276" w:lineRule="auto"/>
        <w:ind w:firstLine="709"/>
        <w:jc w:val="both"/>
        <w:rPr>
          <w:color w:val="000000"/>
          <w:sz w:val="28"/>
          <w:szCs w:val="28"/>
        </w:rPr>
      </w:pPr>
      <w:r>
        <w:rPr>
          <w:color w:val="000000"/>
          <w:sz w:val="28"/>
          <w:szCs w:val="28"/>
        </w:rPr>
        <w:t>2.Развитие  первичной медико – санитарной  помощи  населению.</w:t>
      </w:r>
    </w:p>
    <w:p>
      <w:pPr>
        <w:pStyle w:val="a8"/>
        <w:spacing w:line="276" w:lineRule="auto"/>
        <w:ind w:firstLine="709"/>
        <w:jc w:val="both"/>
        <w:rPr>
          <w:color w:val="000000"/>
          <w:sz w:val="28"/>
          <w:szCs w:val="28"/>
        </w:rPr>
      </w:pPr>
      <w:r>
        <w:rPr>
          <w:color w:val="000000"/>
          <w:sz w:val="28"/>
          <w:szCs w:val="28"/>
        </w:rPr>
        <w:t>3.Развитие   стационарно- замещающих технологий, открытие дневных стационаров при  амбулаторно - поликлинической службе</w:t>
      </w:r>
    </w:p>
    <w:p>
      <w:pPr>
        <w:pStyle w:val="a8"/>
        <w:spacing w:line="276" w:lineRule="auto"/>
        <w:ind w:firstLine="709"/>
        <w:jc w:val="both"/>
        <w:rPr>
          <w:sz w:val="28"/>
          <w:szCs w:val="28"/>
        </w:rPr>
      </w:pPr>
      <w:r>
        <w:rPr>
          <w:color w:val="000000"/>
          <w:sz w:val="28"/>
          <w:szCs w:val="28"/>
        </w:rPr>
        <w:t>4. Разделение потоков вызов скорой медицинской помощи  по  экстренным вызовам и  с переводом части вызовов на неотложные вызова.</w:t>
      </w:r>
    </w:p>
    <w:p>
      <w:pPr>
        <w:pStyle w:val="21"/>
        <w:spacing w:after="0" w:line="240" w:lineRule="auto"/>
        <w:ind w:left="0" w:firstLine="680"/>
        <w:rPr>
          <w:color w:val="000000"/>
          <w:szCs w:val="28"/>
        </w:rPr>
      </w:pPr>
    </w:p>
    <w:p>
      <w:pPr>
        <w:spacing w:after="0"/>
        <w:rPr>
          <w:rFonts w:ascii="Times New Roman" w:eastAsia="Times New Roman" w:hAnsi="Times New Roman"/>
          <w:b/>
          <w:sz w:val="28"/>
          <w:szCs w:val="28"/>
        </w:rPr>
      </w:pPr>
      <w:r>
        <w:rPr>
          <w:rFonts w:ascii="Times New Roman" w:eastAsia="Times New Roman" w:hAnsi="Times New Roman"/>
          <w:b/>
          <w:sz w:val="28"/>
          <w:szCs w:val="28"/>
        </w:rPr>
        <w:t>2.7</w:t>
      </w:r>
      <w:r>
        <w:rPr>
          <w:rFonts w:ascii="Times New Roman" w:eastAsia="Times New Roman" w:hAnsi="Times New Roman" w:cs="Times New Roman"/>
          <w:b/>
          <w:sz w:val="28"/>
          <w:szCs w:val="28"/>
        </w:rPr>
        <w:t>. Муниципальное управление</w:t>
      </w:r>
    </w:p>
    <w:p>
      <w:pPr>
        <w:spacing w:after="0"/>
        <w:rPr>
          <w:rFonts w:ascii="Times New Roman" w:eastAsia="Times New Roman" w:hAnsi="Times New Roman"/>
          <w:b/>
          <w:sz w:val="28"/>
          <w:szCs w:val="28"/>
        </w:rPr>
      </w:pPr>
    </w:p>
    <w:p>
      <w:pPr>
        <w:pStyle w:val="aa"/>
        <w:ind w:firstLine="709"/>
        <w:jc w:val="both"/>
        <w:rPr>
          <w:sz w:val="28"/>
          <w:szCs w:val="28"/>
        </w:rPr>
      </w:pPr>
      <w:r>
        <w:rPr>
          <w:color w:val="000000"/>
          <w:sz w:val="28"/>
          <w:szCs w:val="28"/>
        </w:rPr>
        <w:t xml:space="preserve">В соответствии с Законом Челябинской области от 30.09.2008 № 314-ЗО  «О межбюджетных отношениях в Челябинской области» устанавливаются нормативы отчислений в бюджеты муниципальные районы: </w:t>
      </w:r>
    </w:p>
    <w:p>
      <w:pPr>
        <w:numPr>
          <w:ilvl w:val="0"/>
          <w:numId w:val="3"/>
        </w:numPr>
        <w:tabs>
          <w:tab w:val="clear" w:pos="72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налог на добычу общераспространенных полезных ископаемых - 50 процентов;</w:t>
      </w:r>
    </w:p>
    <w:p>
      <w:pPr>
        <w:numPr>
          <w:ilvl w:val="0"/>
          <w:numId w:val="3"/>
        </w:numPr>
        <w:tabs>
          <w:tab w:val="clear" w:pos="72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налог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- 50 процентов;</w:t>
      </w:r>
    </w:p>
    <w:p>
      <w:pPr>
        <w:numPr>
          <w:ilvl w:val="0"/>
          <w:numId w:val="3"/>
        </w:numPr>
        <w:tabs>
          <w:tab w:val="clear" w:pos="720"/>
          <w:tab w:val="num" w:pos="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государственная пошлина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- 100 процентов.</w:t>
      </w:r>
    </w:p>
    <w:p>
      <w:pPr>
        <w:numPr>
          <w:ilvl w:val="0"/>
          <w:numId w:val="3"/>
        </w:numPr>
        <w:tabs>
          <w:tab w:val="clear" w:pos="720"/>
          <w:tab w:val="num" w:pos="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налог, взимаемый в связи с применением упрощенной системы налогообложения, - 50 процентов;</w:t>
      </w:r>
    </w:p>
    <w:p>
      <w:pPr>
        <w:ind w:firstLine="709"/>
        <w:jc w:val="both"/>
        <w:rPr>
          <w:rFonts w:ascii="Times New Roman" w:hAnsi="Times New Roman" w:cs="Times New Roman"/>
          <w:sz w:val="28"/>
          <w:szCs w:val="28"/>
        </w:rPr>
      </w:pPr>
      <w:r>
        <w:rPr>
          <w:rFonts w:ascii="Times New Roman" w:hAnsi="Times New Roman" w:cs="Times New Roman"/>
          <w:color w:val="000000"/>
          <w:sz w:val="28"/>
          <w:szCs w:val="28"/>
        </w:rPr>
        <w:t>В соответствии с Законом Челябинской области «Об областном бюджете» ежегодно предусматриваются следующие нормативы отчислений:</w:t>
      </w:r>
    </w:p>
    <w:p>
      <w:pPr>
        <w:numPr>
          <w:ilvl w:val="0"/>
          <w:numId w:val="3"/>
        </w:numPr>
        <w:tabs>
          <w:tab w:val="clear" w:pos="72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дополнительный норматив отчислений от налога на доходы физических лиц в бюджет Каслинского муниципального района, заменяющий часть дотации на выравнивание бюджетной обеспеченности района;</w:t>
      </w:r>
    </w:p>
    <w:p>
      <w:pPr>
        <w:numPr>
          <w:ilvl w:val="0"/>
          <w:numId w:val="3"/>
        </w:numPr>
        <w:tabs>
          <w:tab w:val="clear" w:pos="720"/>
          <w:tab w:val="num" w:pos="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дифференцированный норматив отчислений в бюджет Каслинского муниципального района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Российской Федерации.</w:t>
      </w:r>
    </w:p>
    <w:p>
      <w:pPr>
        <w:ind w:firstLine="709"/>
        <w:jc w:val="both"/>
        <w:rPr>
          <w:rFonts w:ascii="Times New Roman" w:hAnsi="Times New Roman" w:cs="Times New Roman"/>
          <w:sz w:val="24"/>
          <w:szCs w:val="24"/>
        </w:rPr>
      </w:pPr>
      <w:r>
        <w:rPr>
          <w:rFonts w:ascii="Times New Roman" w:hAnsi="Times New Roman" w:cs="Times New Roman"/>
          <w:color w:val="000000"/>
          <w:sz w:val="28"/>
          <w:szCs w:val="28"/>
        </w:rPr>
        <w:t>Доходы бюджета муниципального образования в номинальном выражении в расчете на одного жителя за последние три года незначительно увеличились.</w:t>
      </w:r>
    </w:p>
    <w:p>
      <w:pPr>
        <w:ind w:firstLine="709"/>
        <w:jc w:val="right"/>
        <w:rPr>
          <w:rFonts w:ascii="Times New Roman" w:hAnsi="Times New Roman" w:cs="Times New Roman"/>
          <w:sz w:val="24"/>
          <w:szCs w:val="24"/>
        </w:rPr>
      </w:pPr>
      <w:r>
        <w:rPr>
          <w:rFonts w:ascii="Times New Roman" w:hAnsi="Times New Roman" w:cs="Times New Roman"/>
          <w:b/>
          <w:bCs/>
          <w:color w:val="000000"/>
          <w:sz w:val="24"/>
          <w:szCs w:val="24"/>
        </w:rPr>
        <w:t xml:space="preserve">           </w:t>
      </w:r>
      <w:r>
        <w:rPr>
          <w:rFonts w:ascii="Times New Roman" w:hAnsi="Times New Roman" w:cs="Times New Roman"/>
          <w:i/>
          <w:iCs/>
          <w:color w:val="000000"/>
          <w:sz w:val="24"/>
          <w:szCs w:val="24"/>
        </w:rPr>
        <w:t>Таблица  9</w:t>
      </w:r>
    </w:p>
    <w:p>
      <w:pPr>
        <w:ind w:firstLine="709"/>
        <w:jc w:val="center"/>
        <w:rPr>
          <w:rFonts w:ascii="Times New Roman" w:hAnsi="Times New Roman" w:cs="Times New Roman"/>
          <w:sz w:val="24"/>
          <w:szCs w:val="24"/>
        </w:rPr>
      </w:pPr>
      <w:r>
        <w:rPr>
          <w:rFonts w:ascii="Times New Roman" w:hAnsi="Times New Roman" w:cs="Times New Roman"/>
          <w:b/>
          <w:bCs/>
          <w:color w:val="000000"/>
          <w:sz w:val="24"/>
          <w:szCs w:val="24"/>
        </w:rPr>
        <w:t>Показатели бюджетной системы Каслинского муниципального района, тыс. руб.</w:t>
      </w:r>
    </w:p>
    <w:tbl>
      <w:tblPr>
        <w:tblW w:w="0" w:type="auto"/>
        <w:tblInd w:w="55" w:type="dxa"/>
        <w:tblLayout w:type="fixed"/>
        <w:tblCellMar>
          <w:top w:w="55" w:type="dxa"/>
          <w:left w:w="55" w:type="dxa"/>
          <w:bottom w:w="55" w:type="dxa"/>
          <w:right w:w="55" w:type="dxa"/>
        </w:tblCellMar>
        <w:tblLook w:val="0000"/>
      </w:tblPr>
      <w:tblGrid>
        <w:gridCol w:w="2490"/>
        <w:gridCol w:w="1080"/>
        <w:gridCol w:w="960"/>
        <w:gridCol w:w="1020"/>
        <w:gridCol w:w="975"/>
        <w:gridCol w:w="960"/>
        <w:gridCol w:w="1080"/>
        <w:gridCol w:w="1136"/>
      </w:tblGrid>
      <w:tr>
        <w:tc>
          <w:tcPr>
            <w:tcW w:w="2490" w:type="dxa"/>
            <w:tcBorders>
              <w:top w:val="single" w:sz="1" w:space="0" w:color="000000"/>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Показатели</w:t>
            </w:r>
          </w:p>
        </w:tc>
        <w:tc>
          <w:tcPr>
            <w:tcW w:w="1080" w:type="dxa"/>
            <w:tcBorders>
              <w:top w:val="single" w:sz="1" w:space="0" w:color="000000"/>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2012</w:t>
            </w:r>
          </w:p>
        </w:tc>
        <w:tc>
          <w:tcPr>
            <w:tcW w:w="960" w:type="dxa"/>
            <w:tcBorders>
              <w:top w:val="single" w:sz="1" w:space="0" w:color="000000"/>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2013</w:t>
            </w:r>
          </w:p>
        </w:tc>
        <w:tc>
          <w:tcPr>
            <w:tcW w:w="1020" w:type="dxa"/>
            <w:tcBorders>
              <w:top w:val="single" w:sz="1" w:space="0" w:color="000000"/>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2014</w:t>
            </w:r>
          </w:p>
        </w:tc>
        <w:tc>
          <w:tcPr>
            <w:tcW w:w="975" w:type="dxa"/>
            <w:tcBorders>
              <w:top w:val="single" w:sz="1" w:space="0" w:color="000000"/>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2015</w:t>
            </w:r>
          </w:p>
        </w:tc>
        <w:tc>
          <w:tcPr>
            <w:tcW w:w="960" w:type="dxa"/>
            <w:tcBorders>
              <w:top w:val="single" w:sz="1" w:space="0" w:color="000000"/>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2016</w:t>
            </w:r>
          </w:p>
        </w:tc>
        <w:tc>
          <w:tcPr>
            <w:tcW w:w="1080" w:type="dxa"/>
            <w:tcBorders>
              <w:top w:val="single" w:sz="1" w:space="0" w:color="000000"/>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2017</w:t>
            </w:r>
          </w:p>
        </w:tc>
        <w:tc>
          <w:tcPr>
            <w:tcW w:w="1136" w:type="dxa"/>
            <w:tcBorders>
              <w:top w:val="single" w:sz="1" w:space="0" w:color="000000"/>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2018</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Доходы КМР, в том числе:</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789638,1</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898348,0</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979447,7</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974414,1</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980532,3</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1086955,6</w:t>
            </w:r>
          </w:p>
        </w:tc>
        <w:tc>
          <w:tcPr>
            <w:tcW w:w="1136" w:type="dxa"/>
            <w:tcBorders>
              <w:left w:val="single" w:sz="1" w:space="0" w:color="000000"/>
              <w:bottom w:val="single" w:sz="1" w:space="0" w:color="000000"/>
              <w:right w:val="single" w:sz="1" w:space="0" w:color="000000"/>
            </w:tcBorders>
            <w:shd w:val="clear" w:color="auto" w:fill="auto"/>
          </w:tcPr>
          <w:p>
            <w:pPr>
              <w:suppressLineNumbers/>
              <w:jc w:val="center"/>
              <w:rPr>
                <w:rFonts w:ascii="Times New Roman" w:hAnsi="Times New Roman" w:cs="Times New Roman"/>
                <w:sz w:val="24"/>
                <w:szCs w:val="24"/>
              </w:rPr>
            </w:pPr>
            <w:r>
              <w:rPr>
                <w:rFonts w:ascii="Times New Roman" w:hAnsi="Times New Roman" w:cs="Times New Roman"/>
                <w:color w:val="000000"/>
                <w:sz w:val="24"/>
                <w:szCs w:val="24"/>
              </w:rPr>
              <w:t>1165820,5</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-Налоговые и неналоговые, в том числе:</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181399,7</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214777,3</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214131,5</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271846,7</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270354,1</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296264,4</w:t>
            </w:r>
          </w:p>
        </w:tc>
        <w:tc>
          <w:tcPr>
            <w:tcW w:w="1136" w:type="dxa"/>
            <w:tcBorders>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296675,3</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доля, %</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23,0%</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23,9%</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21,9%</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27,9%</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27,6%</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27,3%</w:t>
            </w:r>
          </w:p>
        </w:tc>
        <w:tc>
          <w:tcPr>
            <w:tcW w:w="1136" w:type="dxa"/>
            <w:tcBorders>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25,4%</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НДФЛ по доп. нормативу на замену части дотации на выравнивание из областного бюджета</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121503,7</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141432,4</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165293,7</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195478,1</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185474,6</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207216,8</w:t>
            </w:r>
          </w:p>
        </w:tc>
        <w:tc>
          <w:tcPr>
            <w:tcW w:w="1136" w:type="dxa"/>
            <w:tcBorders>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205701,6</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Собственные доходы без учета поступления НДФЛ по доп. нормативу </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59896,0</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73344,9</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48837,8</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76368,6</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84879,5</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89047,6</w:t>
            </w:r>
          </w:p>
        </w:tc>
        <w:tc>
          <w:tcPr>
            <w:tcW w:w="1136" w:type="dxa"/>
            <w:tcBorders>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90973,7</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Безвозмездные поступления с учетом возврата остатков МБТ прошлых лет</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608238,3</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683570,7</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765316,2</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702567,4</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710178,2</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790691,2</w:t>
            </w:r>
          </w:p>
        </w:tc>
        <w:tc>
          <w:tcPr>
            <w:tcW w:w="1136" w:type="dxa"/>
            <w:tcBorders>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869145,2</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доля, %</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77,0%</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76,1%</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78,1%</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72,1%</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72,4%</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72,7%</w:t>
            </w:r>
          </w:p>
        </w:tc>
        <w:tc>
          <w:tcPr>
            <w:tcW w:w="1136" w:type="dxa"/>
            <w:tcBorders>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74,6%</w:t>
            </w:r>
          </w:p>
        </w:tc>
      </w:tr>
      <w:tr>
        <w:tc>
          <w:tcPr>
            <w:tcW w:w="2490" w:type="dxa"/>
            <w:tcBorders>
              <w:left w:val="single" w:sz="1" w:space="0" w:color="000000"/>
              <w:bottom w:val="single" w:sz="1"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Расходы, тыс.руб.</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830585,2</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896717,4</w:t>
            </w:r>
          </w:p>
        </w:tc>
        <w:tc>
          <w:tcPr>
            <w:tcW w:w="102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932376,5</w:t>
            </w:r>
          </w:p>
        </w:tc>
        <w:tc>
          <w:tcPr>
            <w:tcW w:w="975"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972061,6</w:t>
            </w:r>
          </w:p>
        </w:tc>
        <w:tc>
          <w:tcPr>
            <w:tcW w:w="96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999284,8</w:t>
            </w:r>
          </w:p>
        </w:tc>
        <w:tc>
          <w:tcPr>
            <w:tcW w:w="1080" w:type="dxa"/>
            <w:tcBorders>
              <w:left w:val="single" w:sz="1" w:space="0" w:color="000000"/>
              <w:bottom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1104144,3</w:t>
            </w:r>
          </w:p>
        </w:tc>
        <w:tc>
          <w:tcPr>
            <w:tcW w:w="1136" w:type="dxa"/>
            <w:tcBorders>
              <w:left w:val="single" w:sz="1" w:space="0" w:color="000000"/>
              <w:bottom w:val="single" w:sz="1" w:space="0" w:color="000000"/>
              <w:right w:val="single" w:sz="1"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1148436,8</w:t>
            </w:r>
          </w:p>
        </w:tc>
      </w:tr>
    </w:tbl>
    <w:p>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Доля собственных доходов в общей сумме доходов бюджета на протяжении 2012-2018 гг. варьируется в диапазоне от 21,9% до 27,9%.</w:t>
      </w:r>
    </w:p>
    <w:p>
      <w:pPr>
        <w:pStyle w:val="21"/>
        <w:spacing w:after="0"/>
        <w:ind w:left="0" w:firstLine="709"/>
        <w:rPr>
          <w:szCs w:val="28"/>
        </w:rPr>
      </w:pPr>
      <w:r>
        <w:rPr>
          <w:color w:val="000000"/>
          <w:szCs w:val="28"/>
        </w:rPr>
        <w:t>Основное направление расходов бюджета в части, формируемой за счет собственных доходов – это расходы на фонд оплаты труда, налоги, оплату за потребляемые топливно-энергетические ресурсы.</w:t>
      </w:r>
    </w:p>
    <w:p>
      <w:pPr>
        <w:ind w:firstLine="709"/>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0" distR="0" simplePos="0" relativeHeight="251679744" behindDoc="0" locked="0" layoutInCell="1" allowOverlap="1">
            <wp:simplePos x="0" y="0"/>
            <wp:positionH relativeFrom="column">
              <wp:posOffset>-451485</wp:posOffset>
            </wp:positionH>
            <wp:positionV relativeFrom="paragraph">
              <wp:posOffset>-506095</wp:posOffset>
            </wp:positionV>
            <wp:extent cx="6583680" cy="3552825"/>
            <wp:effectExtent l="19050" t="0" r="7620" b="0"/>
            <wp:wrapSquare wrapText="larges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0" cstate="print"/>
                    <a:srcRect l="-319" t="-441" r="-319" b="-441"/>
                    <a:stretch>
                      <a:fillRect/>
                    </a:stretch>
                  </pic:blipFill>
                  <pic:spPr bwMode="auto">
                    <a:xfrm>
                      <a:off x="0" y="0"/>
                      <a:ext cx="6583680" cy="3552825"/>
                    </a:xfrm>
                    <a:prstGeom prst="rect">
                      <a:avLst/>
                    </a:prstGeom>
                    <a:solidFill>
                      <a:srgbClr val="FFFFFF"/>
                    </a:solidFill>
                    <a:ln w="9525">
                      <a:noFill/>
                      <a:miter lim="800000"/>
                      <a:headEnd/>
                      <a:tailEnd/>
                    </a:ln>
                  </pic:spPr>
                </pic:pic>
              </a:graphicData>
            </a:graphic>
          </wp:anchor>
        </w:drawing>
      </w:r>
    </w:p>
    <w:p>
      <w:pPr>
        <w:pStyle w:val="21"/>
        <w:spacing w:after="0"/>
        <w:ind w:firstLine="709"/>
        <w:jc w:val="center"/>
        <w:rPr>
          <w:sz w:val="24"/>
          <w:szCs w:val="24"/>
        </w:rPr>
      </w:pPr>
      <w:r>
        <w:rPr>
          <w:i/>
          <w:iCs/>
          <w:color w:val="000000"/>
          <w:sz w:val="24"/>
          <w:szCs w:val="24"/>
        </w:rPr>
        <w:t>Рис</w:t>
      </w:r>
      <w:r>
        <w:rPr>
          <w:rFonts w:eastAsia="Times New Roman"/>
          <w:i/>
          <w:iCs/>
          <w:color w:val="000000"/>
          <w:sz w:val="24"/>
          <w:szCs w:val="24"/>
        </w:rPr>
        <w:t>. 9</w:t>
      </w:r>
      <w:r>
        <w:rPr>
          <w:i/>
          <w:iCs/>
          <w:color w:val="000000"/>
          <w:sz w:val="24"/>
          <w:szCs w:val="24"/>
        </w:rPr>
        <w:t xml:space="preserve"> Структура налоговых и неналоговых доходов бюджета </w:t>
      </w:r>
    </w:p>
    <w:p>
      <w:pPr>
        <w:pStyle w:val="21"/>
        <w:spacing w:after="0"/>
        <w:ind w:firstLine="709"/>
        <w:jc w:val="center"/>
        <w:rPr>
          <w:sz w:val="24"/>
          <w:szCs w:val="24"/>
        </w:rPr>
      </w:pPr>
      <w:r>
        <w:rPr>
          <w:i/>
          <w:iCs/>
          <w:color w:val="000000"/>
          <w:sz w:val="24"/>
          <w:szCs w:val="24"/>
        </w:rPr>
        <w:t>Каслинского муниципального района в 2018 году</w:t>
      </w:r>
    </w:p>
    <w:p>
      <w:pPr>
        <w:pStyle w:val="210"/>
        <w:spacing w:line="276" w:lineRule="auto"/>
        <w:ind w:firstLine="709"/>
        <w:jc w:val="center"/>
        <w:rPr>
          <w:color w:val="000000"/>
          <w:sz w:val="24"/>
          <w:szCs w:val="24"/>
        </w:rPr>
      </w:pPr>
    </w:p>
    <w:p>
      <w:pPr>
        <w:pStyle w:val="21"/>
        <w:spacing w:after="0"/>
        <w:ind w:left="0" w:firstLine="709"/>
        <w:rPr>
          <w:szCs w:val="28"/>
        </w:rPr>
      </w:pPr>
      <w:r>
        <w:rPr>
          <w:color w:val="000000"/>
          <w:szCs w:val="28"/>
        </w:rPr>
        <w:t>Комитет по управлению имуществом и земельным отношениям администрации Каслинского муниципального района является отраслевым (функциональным) органом администрации Каслинского муниципального района, проводящим государственную и муниципальную политику в области управления, распоряжения и приватизации муниципальной собственности и земельных ресурсов.</w:t>
      </w:r>
    </w:p>
    <w:p>
      <w:pPr>
        <w:pStyle w:val="21"/>
        <w:spacing w:after="0"/>
        <w:ind w:left="0" w:firstLine="709"/>
        <w:rPr>
          <w:szCs w:val="28"/>
        </w:rPr>
      </w:pPr>
      <w:r>
        <w:rPr>
          <w:color w:val="000000"/>
          <w:szCs w:val="28"/>
        </w:rPr>
        <w:t>Комитет по управлению имуществом и земельным отношениям администрации Каслинского муниципального района является учредителем следующих предприятий:</w:t>
      </w:r>
    </w:p>
    <w:p>
      <w:pPr>
        <w:pStyle w:val="21"/>
        <w:spacing w:after="0"/>
        <w:ind w:left="0" w:firstLine="709"/>
        <w:rPr>
          <w:szCs w:val="28"/>
        </w:rPr>
      </w:pPr>
      <w:r>
        <w:rPr>
          <w:color w:val="000000"/>
          <w:szCs w:val="28"/>
        </w:rPr>
        <w:t>1. Муниципальное унитарное предприятие «ГИЦ «Касли-Информ»;</w:t>
      </w:r>
    </w:p>
    <w:p>
      <w:pPr>
        <w:pStyle w:val="21"/>
        <w:spacing w:after="0"/>
        <w:ind w:left="0" w:firstLine="709"/>
        <w:rPr>
          <w:szCs w:val="28"/>
        </w:rPr>
      </w:pPr>
      <w:r>
        <w:rPr>
          <w:color w:val="000000"/>
          <w:szCs w:val="28"/>
        </w:rPr>
        <w:t>2. Муниципальное унитарное предприятие «Каслинский хлебозавод»;</w:t>
      </w:r>
    </w:p>
    <w:p>
      <w:pPr>
        <w:pStyle w:val="21"/>
        <w:spacing w:after="0"/>
        <w:ind w:left="0" w:firstLine="709"/>
        <w:rPr>
          <w:szCs w:val="28"/>
        </w:rPr>
      </w:pPr>
      <w:r>
        <w:rPr>
          <w:color w:val="000000"/>
          <w:szCs w:val="28"/>
        </w:rPr>
        <w:t>3. Муниципальное унитарное предприятие «Каслинский автовокзал» - в процессе ликвидации.</w:t>
      </w:r>
    </w:p>
    <w:p>
      <w:pPr>
        <w:pStyle w:val="21"/>
        <w:spacing w:after="0"/>
        <w:ind w:left="0" w:firstLine="709"/>
        <w:rPr>
          <w:szCs w:val="28"/>
        </w:rPr>
      </w:pPr>
      <w:r>
        <w:rPr>
          <w:color w:val="000000"/>
          <w:szCs w:val="28"/>
        </w:rPr>
        <w:t>Согласно бухгалтерской отчетности на 2018 год МУП «ГИЦ «Касли-Информ», МУП «Каслинский хлебозавод» являются убыточными организациями.</w:t>
      </w:r>
    </w:p>
    <w:p>
      <w:pPr>
        <w:pStyle w:val="21"/>
        <w:spacing w:after="0"/>
        <w:ind w:left="0" w:firstLine="709"/>
        <w:rPr>
          <w:szCs w:val="28"/>
        </w:rPr>
      </w:pPr>
      <w:r>
        <w:rPr>
          <w:color w:val="000000"/>
          <w:szCs w:val="28"/>
        </w:rPr>
        <w:t>Во избежание банкротства предприятий из бюджета Каслинского муниципального района в 2019 году была выделена субсидия в размере:</w:t>
      </w:r>
    </w:p>
    <w:p>
      <w:pPr>
        <w:pStyle w:val="21"/>
        <w:spacing w:after="0"/>
        <w:ind w:left="0" w:firstLine="709"/>
        <w:rPr>
          <w:szCs w:val="28"/>
        </w:rPr>
      </w:pPr>
      <w:r>
        <w:rPr>
          <w:color w:val="000000"/>
          <w:szCs w:val="28"/>
        </w:rPr>
        <w:t>1. МУП «ГИЦ «Касли-Информ» - 3 267,7 тыс.рублей;</w:t>
      </w:r>
    </w:p>
    <w:p>
      <w:pPr>
        <w:pStyle w:val="21"/>
        <w:spacing w:after="0"/>
        <w:ind w:left="0" w:firstLine="709"/>
        <w:rPr>
          <w:szCs w:val="28"/>
        </w:rPr>
      </w:pPr>
      <w:r>
        <w:rPr>
          <w:color w:val="000000"/>
          <w:szCs w:val="28"/>
        </w:rPr>
        <w:t>2. МУП «Каслинский хлебозавод» - 9 430,0 тыс.рублей,</w:t>
      </w:r>
    </w:p>
    <w:p>
      <w:pPr>
        <w:pStyle w:val="21"/>
        <w:spacing w:after="0"/>
        <w:ind w:left="0" w:firstLine="709"/>
        <w:rPr>
          <w:szCs w:val="28"/>
        </w:rPr>
      </w:pPr>
      <w:r>
        <w:rPr>
          <w:color w:val="000000"/>
          <w:szCs w:val="28"/>
        </w:rPr>
        <w:t>что несет дополнительную нагрузку на бюджет.</w:t>
      </w:r>
    </w:p>
    <w:p>
      <w:pPr>
        <w:pStyle w:val="21"/>
        <w:spacing w:after="0"/>
        <w:ind w:left="0" w:firstLine="709"/>
        <w:rPr>
          <w:szCs w:val="28"/>
        </w:rPr>
      </w:pPr>
      <w:r>
        <w:rPr>
          <w:color w:val="000000"/>
          <w:szCs w:val="28"/>
        </w:rPr>
        <w:t>Муниципальные унитарные предприятия не служат для решения вопросов местного значения муниципального района, соответственно, подлежат перепрофилированию либо отчуждению.</w:t>
      </w:r>
    </w:p>
    <w:p>
      <w:pPr>
        <w:pStyle w:val="21"/>
        <w:spacing w:after="0"/>
        <w:ind w:left="0" w:firstLine="709"/>
        <w:rPr>
          <w:szCs w:val="28"/>
        </w:rPr>
      </w:pPr>
      <w:r>
        <w:rPr>
          <w:color w:val="000000"/>
          <w:szCs w:val="28"/>
        </w:rPr>
        <w:t>На территориях сельских поселений Каслинского муниципального района имеются 4 МУПа, оказывающих жилищно-коммунальные услуги населению:</w:t>
      </w:r>
    </w:p>
    <w:p>
      <w:pPr>
        <w:pStyle w:val="21"/>
        <w:spacing w:after="0"/>
        <w:ind w:left="0" w:firstLine="709"/>
        <w:rPr>
          <w:szCs w:val="28"/>
        </w:rPr>
      </w:pPr>
      <w:r>
        <w:rPr>
          <w:color w:val="000000"/>
          <w:szCs w:val="28"/>
        </w:rPr>
        <w:t>1. Береговой – теплоснабжение, водоснабжение;</w:t>
      </w:r>
    </w:p>
    <w:p>
      <w:pPr>
        <w:pStyle w:val="21"/>
        <w:spacing w:after="0"/>
        <w:ind w:left="0" w:firstLine="709"/>
        <w:rPr>
          <w:szCs w:val="28"/>
        </w:rPr>
      </w:pPr>
      <w:r>
        <w:rPr>
          <w:color w:val="000000"/>
          <w:szCs w:val="28"/>
        </w:rPr>
        <w:t>2. Булзи - теплоснабжение, водоснабжение, содержание жилья;</w:t>
      </w:r>
    </w:p>
    <w:p>
      <w:pPr>
        <w:pStyle w:val="21"/>
        <w:spacing w:after="0"/>
        <w:ind w:left="0" w:firstLine="709"/>
        <w:rPr>
          <w:szCs w:val="28"/>
        </w:rPr>
      </w:pPr>
      <w:r>
        <w:rPr>
          <w:color w:val="000000"/>
          <w:szCs w:val="28"/>
        </w:rPr>
        <w:t>3. Шабурово - теплоснабжение, водоснабжение, содержание жилья;</w:t>
      </w:r>
    </w:p>
    <w:p>
      <w:pPr>
        <w:pStyle w:val="21"/>
        <w:spacing w:after="0"/>
        <w:ind w:left="0" w:firstLine="709"/>
        <w:rPr>
          <w:szCs w:val="28"/>
        </w:rPr>
      </w:pPr>
      <w:r>
        <w:rPr>
          <w:color w:val="000000"/>
          <w:szCs w:val="28"/>
        </w:rPr>
        <w:t>4. Тюбук – водоснабжение.</w:t>
      </w:r>
    </w:p>
    <w:p>
      <w:pPr>
        <w:pStyle w:val="21"/>
        <w:spacing w:after="0"/>
        <w:ind w:left="0" w:firstLine="709"/>
        <w:rPr>
          <w:szCs w:val="28"/>
        </w:rPr>
      </w:pPr>
      <w:r>
        <w:rPr>
          <w:color w:val="000000"/>
          <w:szCs w:val="28"/>
        </w:rPr>
        <w:t>Учредителями и собственником имущества указанных МУПов являются органы местного самоуправления поселений.</w:t>
      </w:r>
    </w:p>
    <w:p>
      <w:pPr>
        <w:pStyle w:val="21"/>
        <w:spacing w:after="0"/>
        <w:ind w:left="0" w:firstLine="709"/>
        <w:rPr>
          <w:szCs w:val="28"/>
        </w:rPr>
      </w:pPr>
      <w:r>
        <w:rPr>
          <w:color w:val="000000"/>
          <w:szCs w:val="28"/>
        </w:rPr>
        <w:t>С 01 января 2015 года в силу №131 закона полномочия в сфере ЖКХ на территориях сельских поселений осуществляет муниципальный район.</w:t>
      </w:r>
    </w:p>
    <w:p>
      <w:pPr>
        <w:pStyle w:val="21"/>
        <w:spacing w:after="0"/>
        <w:ind w:left="0" w:firstLine="709"/>
        <w:rPr>
          <w:szCs w:val="28"/>
        </w:rPr>
      </w:pPr>
      <w:r>
        <w:rPr>
          <w:color w:val="000000"/>
          <w:szCs w:val="28"/>
        </w:rPr>
        <w:t xml:space="preserve">Без имущества в сфере ЖКХ муниципальный район не может исполнять указанные полномочия самостоятельно. </w:t>
      </w:r>
    </w:p>
    <w:p>
      <w:pPr>
        <w:pStyle w:val="21"/>
        <w:spacing w:after="0"/>
        <w:ind w:left="0" w:firstLine="709"/>
        <w:rPr>
          <w:szCs w:val="28"/>
        </w:rPr>
      </w:pPr>
      <w:r>
        <w:rPr>
          <w:color w:val="000000"/>
          <w:szCs w:val="28"/>
        </w:rPr>
        <w:t>В силу №131 закона в собственности муниципальных образований может находится имущество исключительно для решения вопросов местного значения или возложенных гос. полномочий.</w:t>
      </w:r>
    </w:p>
    <w:p>
      <w:pPr>
        <w:pStyle w:val="21"/>
        <w:spacing w:after="0"/>
        <w:ind w:left="0" w:firstLine="709"/>
        <w:rPr>
          <w:szCs w:val="28"/>
        </w:rPr>
      </w:pPr>
      <w:r>
        <w:rPr>
          <w:color w:val="000000"/>
          <w:szCs w:val="28"/>
        </w:rPr>
        <w:t>В случаях возникновения у муниципальных образований права собственности на имущество, не направленное на решения вопросов местного значения, указанное имущество подлежит перепрофилированию (изменению целевого назначения имущества) либо отчуждению.</w:t>
      </w:r>
    </w:p>
    <w:p>
      <w:pPr>
        <w:pStyle w:val="21"/>
        <w:spacing w:after="0"/>
        <w:ind w:left="0" w:firstLine="709"/>
        <w:rPr>
          <w:szCs w:val="28"/>
        </w:rPr>
      </w:pPr>
      <w:r>
        <w:rPr>
          <w:color w:val="000000"/>
          <w:szCs w:val="28"/>
        </w:rPr>
        <w:t>В случае изменения перечня вопросов местного значения сельского поселения необходимо разграничить муниципальное имущество, передав его для решения вопросов местного значения муниципального района в муниципальную собственность Каслинского муниципального района.</w:t>
      </w:r>
    </w:p>
    <w:p>
      <w:pPr>
        <w:pStyle w:val="21"/>
        <w:spacing w:after="0"/>
        <w:ind w:left="0" w:firstLine="709"/>
        <w:rPr>
          <w:szCs w:val="28"/>
        </w:rPr>
      </w:pPr>
      <w:r>
        <w:rPr>
          <w:color w:val="000000"/>
          <w:szCs w:val="28"/>
        </w:rPr>
        <w:t xml:space="preserve">В перечень передаваемых объектов могут быть включены муниципальные унитарные предприятия как имущественные комплексы. </w:t>
      </w:r>
    </w:p>
    <w:p>
      <w:pPr>
        <w:pStyle w:val="21"/>
        <w:spacing w:after="0"/>
        <w:ind w:left="0" w:firstLine="709"/>
        <w:rPr>
          <w:szCs w:val="28"/>
        </w:rPr>
      </w:pPr>
      <w:r>
        <w:rPr>
          <w:color w:val="000000"/>
          <w:szCs w:val="28"/>
        </w:rPr>
        <w:t>Соответственно, все сельские МУПы, расположенные на территории Каслинского муниципального района должны быть переданы муниципальному району.</w:t>
      </w:r>
    </w:p>
    <w:p>
      <w:pPr>
        <w:pStyle w:val="21"/>
        <w:spacing w:after="0"/>
        <w:ind w:left="0" w:firstLine="709"/>
        <w:rPr>
          <w:szCs w:val="28"/>
        </w:rPr>
      </w:pPr>
      <w:r>
        <w:rPr>
          <w:color w:val="000000"/>
          <w:szCs w:val="28"/>
        </w:rPr>
        <w:t>На территории Каслинского муниципального района имеется много имущества, находящегося в муниципальной собственности муниципального образования «Каслинский муниципальный район» (имеются правоустанавливающие документы) но право фактически не зарегистрировано.</w:t>
      </w:r>
    </w:p>
    <w:p>
      <w:pPr>
        <w:pStyle w:val="21"/>
        <w:spacing w:after="0"/>
        <w:ind w:left="0" w:firstLine="709"/>
        <w:rPr>
          <w:szCs w:val="28"/>
        </w:rPr>
      </w:pPr>
      <w:r>
        <w:rPr>
          <w:color w:val="000000"/>
          <w:szCs w:val="28"/>
        </w:rPr>
        <w:t>Много имущества используется в предпринимательской деятельности без правоустанавливающих документов, при котором бюджет Каслинского муниципального района не получает дополнительный доход от сдачи в аренду имущества либо от его отчуждения.</w:t>
      </w:r>
    </w:p>
    <w:p>
      <w:pPr>
        <w:pStyle w:val="21"/>
        <w:spacing w:after="0"/>
        <w:ind w:left="0" w:firstLine="709"/>
        <w:rPr>
          <w:szCs w:val="28"/>
        </w:rPr>
      </w:pPr>
      <w:r>
        <w:rPr>
          <w:color w:val="000000"/>
          <w:szCs w:val="28"/>
        </w:rPr>
        <w:t>Часть указанного имущества не используется, фактически разрушается и подвергается разграблению. Необходимо продолжить работу по выявлению и регистрации права собственности на указанное выше имущество для дальнейшего его использования в соответствии с полномочиями либо отчуждению. Обеспечить сохранность муниципального имущества путем заключения соответствующего контракта на охрану.</w:t>
      </w:r>
    </w:p>
    <w:p>
      <w:pPr>
        <w:pStyle w:val="21"/>
        <w:spacing w:after="0"/>
        <w:ind w:left="0" w:firstLine="709"/>
        <w:rPr>
          <w:szCs w:val="28"/>
        </w:rPr>
      </w:pPr>
      <w:r>
        <w:rPr>
          <w:color w:val="000000"/>
          <w:szCs w:val="28"/>
        </w:rPr>
        <w:t>Органы местного самоуправления наделяются установленными Законом Челябинской области "О мерах социальной поддержки детей-сирот и детей, оставшихся без попечения родителей, вознаграждении, причитающемся приемному родителю, и социальных гарантиях приемной семье" государственными полномочиями по социальной поддержке детей-сирот и детей, оставшихся без попечения родителей, а также лиц из числа детей-сирот и детей, оставшихся без попечения родителей, в части однократного обеспечения детей-сирот и детей, оставшихся без попечения родителей, а также лиц из их числа, благоустроенными жилыми помещениями специализированного жилищного фонда по договорам найма специализированных жилых помещений.</w:t>
      </w:r>
    </w:p>
    <w:p>
      <w:pPr>
        <w:pStyle w:val="21"/>
        <w:spacing w:after="0"/>
        <w:ind w:left="0" w:firstLine="709"/>
        <w:rPr>
          <w:szCs w:val="28"/>
        </w:rPr>
      </w:pPr>
      <w:r>
        <w:rPr>
          <w:color w:val="000000"/>
          <w:szCs w:val="28"/>
        </w:rPr>
        <w:t>На сегодняшний момент 54 ребенка сироты, имеющих право на обеспечение жилыми помещениями из специализированного жилищного фонда.</w:t>
      </w:r>
    </w:p>
    <w:p>
      <w:pPr>
        <w:pStyle w:val="21"/>
        <w:spacing w:after="0"/>
        <w:ind w:left="0" w:firstLine="709"/>
        <w:rPr>
          <w:szCs w:val="28"/>
        </w:rPr>
      </w:pPr>
      <w:r>
        <w:rPr>
          <w:color w:val="000000"/>
          <w:szCs w:val="28"/>
        </w:rPr>
        <w:t>На основании заявления Каслинской городской прокуратуры в Каслинский городской суд вынесены решения о возложении обязанности на администрацию Каслинского муниципального района предоставить детям-сиротам жилые помещения.</w:t>
      </w:r>
    </w:p>
    <w:p>
      <w:pPr>
        <w:pStyle w:val="21"/>
        <w:spacing w:after="0"/>
        <w:ind w:left="0" w:firstLine="709"/>
        <w:rPr>
          <w:szCs w:val="28"/>
        </w:rPr>
      </w:pPr>
      <w:r>
        <w:rPr>
          <w:color w:val="000000"/>
          <w:szCs w:val="28"/>
        </w:rPr>
        <w:t>Учитывая количество выделяемых финансовых средств из бюджета Челябинской области большинство решений суда являются не исполнимыми, что влечет на должностных лиц как административную, так и уголовную ответственность, в том числе, выплата исполнительского сбора.</w:t>
      </w:r>
    </w:p>
    <w:p>
      <w:pPr>
        <w:pStyle w:val="21"/>
        <w:spacing w:after="0"/>
        <w:ind w:left="0" w:firstLine="709"/>
        <w:rPr>
          <w:szCs w:val="28"/>
        </w:rPr>
      </w:pPr>
      <w:r>
        <w:rPr>
          <w:color w:val="000000"/>
          <w:szCs w:val="28"/>
        </w:rPr>
        <w:t>В 2019 году было для данной категории граждан приобретено и предоставлено 14 жилых помещений, что не покрывает всю очередь детей-сирот, право на жилые помещения для которых наступило. Необходимо выделение финансовых средств из бюджета Челябинской области с учетом количества детей-сирот, срок для предоставления жилых помещений для которых наступил.</w:t>
      </w:r>
    </w:p>
    <w:p>
      <w:pPr>
        <w:pStyle w:val="21"/>
        <w:spacing w:after="0"/>
        <w:ind w:left="0" w:firstLine="709"/>
        <w:rPr>
          <w:szCs w:val="28"/>
        </w:rPr>
      </w:pPr>
      <w:r>
        <w:rPr>
          <w:color w:val="000000"/>
          <w:szCs w:val="28"/>
        </w:rPr>
        <w:t>С 01 января 2015 года на Комитет по управлению имуществом и земельным отношениям администрации Каслинского муниципального района возложены полномочия по предоставлению по договорам социального найма жилых помещений малоимущим и нуждающимся в жилом помещении гражданам, проживающих на территории сельских поселений Каслинского муниципального района, в том числе по договорам найма социального использования.</w:t>
      </w:r>
    </w:p>
    <w:p>
      <w:pPr>
        <w:pStyle w:val="21"/>
        <w:spacing w:after="0"/>
        <w:ind w:left="0" w:firstLine="709"/>
        <w:rPr>
          <w:szCs w:val="28"/>
        </w:rPr>
      </w:pPr>
      <w:r>
        <w:rPr>
          <w:color w:val="000000"/>
          <w:szCs w:val="28"/>
        </w:rPr>
        <w:t> Реализация данных полномочий возможно лишь путем строительства или покупки жилых помещения для дальнейшего их предоставления.</w:t>
      </w:r>
    </w:p>
    <w:p>
      <w:pPr>
        <w:pStyle w:val="21"/>
        <w:spacing w:after="0"/>
        <w:ind w:left="0" w:firstLine="709"/>
        <w:rPr>
          <w:szCs w:val="28"/>
        </w:rPr>
      </w:pPr>
      <w:r>
        <w:rPr>
          <w:color w:val="000000"/>
          <w:szCs w:val="28"/>
        </w:rPr>
        <w:t>Оформления бесхозяйного и выморочного имущества администрация Каслинского муниципального района не наделена. При оформлении право собственности на указанное  имущество у органов местного самоуправления сельских поселений возникает обязанность передать жилые помещения в собственность муниципального района для его дальнейшего предоставления. Органы местного самоуправления поселений в связи с большим объемом работ не всегда занимаются данным вопросом.</w:t>
      </w:r>
    </w:p>
    <w:p>
      <w:pPr>
        <w:pStyle w:val="21"/>
        <w:spacing w:after="0"/>
        <w:ind w:left="0" w:firstLine="709"/>
        <w:rPr>
          <w:szCs w:val="28"/>
        </w:rPr>
      </w:pPr>
      <w:r>
        <w:rPr>
          <w:color w:val="000000"/>
          <w:szCs w:val="28"/>
        </w:rPr>
        <w:t>Жилищных фонд, находящийся в собственности сельских поселений, в собственность муниципального района не передан, что ставит в затруднительное положение по предоставлению жилых помещений Комитетом.</w:t>
      </w:r>
    </w:p>
    <w:p>
      <w:pPr>
        <w:pStyle w:val="21"/>
        <w:spacing w:after="0"/>
        <w:ind w:left="0" w:firstLine="709"/>
        <w:rPr>
          <w:szCs w:val="28"/>
        </w:rPr>
      </w:pPr>
      <w:r>
        <w:rPr>
          <w:color w:val="000000"/>
          <w:szCs w:val="28"/>
        </w:rPr>
        <w:t>Пути решения:</w:t>
      </w:r>
    </w:p>
    <w:p>
      <w:pPr>
        <w:pStyle w:val="21"/>
        <w:spacing w:after="0"/>
        <w:ind w:left="0" w:firstLine="709"/>
        <w:rPr>
          <w:szCs w:val="28"/>
        </w:rPr>
      </w:pPr>
      <w:r>
        <w:rPr>
          <w:color w:val="000000"/>
          <w:szCs w:val="28"/>
        </w:rPr>
        <w:t>Активировать совместно с органами местного самоуправления сельских поселений по выявлению и регистрации права муниципальной собственности на бесхозяйные объекты недвижимого имущества, в том числе на выморочное имущество и передачи его в собственность муниципального района.</w:t>
      </w:r>
    </w:p>
    <w:p>
      <w:pPr>
        <w:pStyle w:val="21"/>
        <w:spacing w:after="0"/>
        <w:ind w:left="0" w:firstLine="709"/>
        <w:rPr>
          <w:szCs w:val="28"/>
        </w:rPr>
      </w:pPr>
      <w:r>
        <w:rPr>
          <w:color w:val="000000"/>
          <w:szCs w:val="28"/>
        </w:rPr>
        <w:t>Выявление и регистрация права собственности жилищного фонда сельских поселений.</w:t>
      </w:r>
    </w:p>
    <w:p>
      <w:pPr>
        <w:pStyle w:val="21"/>
        <w:spacing w:after="0"/>
        <w:ind w:left="0" w:firstLine="709"/>
        <w:rPr>
          <w:szCs w:val="28"/>
        </w:rPr>
      </w:pPr>
      <w:r>
        <w:rPr>
          <w:color w:val="000000"/>
          <w:szCs w:val="28"/>
        </w:rPr>
        <w:t>Особое внимание уделяется поступлениям в бюджет Каслинского муниципального района не налоговых доходов от сдачи в аренду муниципального имущества, в том числе, земельных участков.</w:t>
      </w:r>
    </w:p>
    <w:p>
      <w:pPr>
        <w:pStyle w:val="21"/>
        <w:spacing w:after="0"/>
        <w:ind w:left="0" w:firstLine="709"/>
        <w:rPr>
          <w:szCs w:val="28"/>
        </w:rPr>
      </w:pPr>
      <w:r>
        <w:rPr>
          <w:color w:val="000000"/>
          <w:szCs w:val="28"/>
        </w:rPr>
        <w:t>Арендаторы не оплачивают арендные платежи за пользованием муниципальным имуществом. Платежи поступают в основном после направления претензии с уведомлением о расторжении договоров.</w:t>
      </w:r>
    </w:p>
    <w:p>
      <w:pPr>
        <w:pStyle w:val="21"/>
        <w:spacing w:after="0"/>
        <w:ind w:left="0" w:firstLine="709"/>
        <w:rPr>
          <w:szCs w:val="28"/>
        </w:rPr>
      </w:pPr>
      <w:r>
        <w:rPr>
          <w:color w:val="000000"/>
          <w:szCs w:val="28"/>
        </w:rPr>
        <w:t>На территории Каслинского муниципального района утверждена схема расположения рекламных конструкций, в которой отражены 112 мест размещения.</w:t>
      </w:r>
    </w:p>
    <w:p>
      <w:pPr>
        <w:pStyle w:val="21"/>
        <w:spacing w:after="0"/>
        <w:ind w:left="0" w:firstLine="709"/>
        <w:rPr>
          <w:szCs w:val="28"/>
        </w:rPr>
      </w:pPr>
      <w:r>
        <w:rPr>
          <w:color w:val="000000"/>
          <w:szCs w:val="28"/>
        </w:rPr>
        <w:t>Из 112 мест на основании аукциона заключены договора с 7 рекламораспространителями.</w:t>
      </w:r>
    </w:p>
    <w:p>
      <w:pPr>
        <w:pStyle w:val="21"/>
        <w:spacing w:after="0"/>
        <w:ind w:left="0" w:firstLine="709"/>
        <w:rPr>
          <w:szCs w:val="28"/>
        </w:rPr>
      </w:pPr>
      <w:r>
        <w:rPr>
          <w:color w:val="000000"/>
          <w:szCs w:val="28"/>
        </w:rPr>
        <w:t>Множество мест размещения рекламных конструкций используются пользователями без оформления договоров на установку рекламных конструкций и без соответствующего разрешения. В данном случае бюджет Каслинского муниципального района не дополучает финансовые средства.</w:t>
      </w:r>
    </w:p>
    <w:p>
      <w:pPr>
        <w:spacing w:after="0"/>
        <w:rPr>
          <w:rFonts w:ascii="Times New Roman" w:hAnsi="Times New Roman" w:cs="Times New Roman"/>
          <w:b/>
          <w:sz w:val="28"/>
          <w:szCs w:val="28"/>
        </w:rPr>
      </w:pPr>
    </w:p>
    <w:p>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2.8. Пространственное развитие</w:t>
      </w:r>
    </w:p>
    <w:p>
      <w:pPr>
        <w:spacing w:after="0"/>
        <w:rPr>
          <w:rFonts w:ascii="Times New Roman" w:eastAsia="Times New Roman" w:hAnsi="Times New Roman" w:cs="Times New Roman"/>
          <w:b/>
          <w:sz w:val="28"/>
          <w:szCs w:val="28"/>
        </w:rPr>
      </w:pPr>
    </w:p>
    <w:p>
      <w:pPr>
        <w:spacing w:after="0"/>
        <w:ind w:firstLine="709"/>
        <w:jc w:val="both"/>
        <w:rPr>
          <w:rFonts w:ascii="Times New Roman" w:eastAsia="Roboto" w:hAnsi="Times New Roman" w:cs="Times New Roman"/>
          <w:kern w:val="24"/>
          <w:sz w:val="28"/>
          <w:szCs w:val="28"/>
        </w:rPr>
      </w:pPr>
      <w:r>
        <w:rPr>
          <w:rFonts w:ascii="Times New Roman" w:eastAsia="Roboto" w:hAnsi="Times New Roman" w:cs="Times New Roman"/>
          <w:b/>
          <w:i/>
          <w:kern w:val="24"/>
          <w:sz w:val="28"/>
          <w:szCs w:val="28"/>
        </w:rPr>
        <w:t>Целью</w:t>
      </w:r>
      <w:r>
        <w:rPr>
          <w:rFonts w:ascii="Times New Roman" w:eastAsia="Roboto" w:hAnsi="Times New Roman" w:cs="Times New Roman"/>
          <w:b/>
          <w:kern w:val="24"/>
          <w:sz w:val="28"/>
          <w:szCs w:val="28"/>
        </w:rPr>
        <w:t xml:space="preserve"> </w:t>
      </w:r>
      <w:r>
        <w:rPr>
          <w:rFonts w:ascii="Times New Roman" w:eastAsia="Roboto" w:hAnsi="Times New Roman" w:cs="Times New Roman"/>
          <w:kern w:val="24"/>
          <w:sz w:val="28"/>
          <w:szCs w:val="28"/>
        </w:rPr>
        <w:t>пространственного развития Каслинского муниципального района является</w:t>
      </w:r>
      <w:r>
        <w:rPr>
          <w:rFonts w:ascii="Times New Roman" w:hAnsi="Times New Roman" w:cs="Times New Roman"/>
          <w:i/>
          <w:sz w:val="28"/>
          <w:szCs w:val="28"/>
        </w:rPr>
        <w:t xml:space="preserve"> </w:t>
      </w:r>
      <w:r>
        <w:rPr>
          <w:rFonts w:ascii="Times New Roman" w:eastAsia="Roboto" w:hAnsi="Times New Roman" w:cs="Times New Roman"/>
          <w:kern w:val="24"/>
          <w:sz w:val="28"/>
          <w:szCs w:val="28"/>
        </w:rPr>
        <w:t>устойчивое и эффективное развитие территорий района, обеспечивающее развитие человеческого капитала, повышение темпов экономического роста.</w:t>
      </w:r>
    </w:p>
    <w:p>
      <w:pPr>
        <w:spacing w:after="0"/>
        <w:ind w:firstLine="709"/>
        <w:jc w:val="both"/>
        <w:rPr>
          <w:rFonts w:ascii="Times New Roman" w:hAnsi="Times New Roman" w:cs="Times New Roman"/>
          <w:sz w:val="28"/>
          <w:szCs w:val="28"/>
        </w:rPr>
      </w:pPr>
      <w:r>
        <w:rPr>
          <w:rFonts w:ascii="Times New Roman" w:hAnsi="Times New Roman" w:cs="Times New Roman"/>
          <w:b/>
          <w:i/>
          <w:sz w:val="28"/>
          <w:szCs w:val="28"/>
        </w:rPr>
        <w:t>Задачами</w:t>
      </w:r>
      <w:r>
        <w:rPr>
          <w:rFonts w:ascii="Times New Roman" w:hAnsi="Times New Roman" w:cs="Times New Roman"/>
          <w:sz w:val="28"/>
          <w:szCs w:val="28"/>
        </w:rPr>
        <w:t xml:space="preserve"> пространственного развития Каслинского муниципального района являются:</w:t>
      </w:r>
    </w:p>
    <w:p>
      <w:pPr>
        <w:spacing w:after="0"/>
        <w:ind w:firstLine="709"/>
        <w:jc w:val="both"/>
        <w:rPr>
          <w:rFonts w:ascii="Times New Roman" w:eastAsia="Roboto" w:hAnsi="Times New Roman" w:cs="Times New Roman"/>
          <w:kern w:val="24"/>
          <w:sz w:val="28"/>
          <w:szCs w:val="28"/>
        </w:rPr>
      </w:pPr>
      <w:r>
        <w:rPr>
          <w:rFonts w:ascii="Times New Roman" w:eastAsia="Roboto" w:hAnsi="Times New Roman" w:cs="Times New Roman"/>
          <w:kern w:val="24"/>
          <w:sz w:val="28"/>
          <w:szCs w:val="28"/>
        </w:rPr>
        <w:t xml:space="preserve">- </w:t>
      </w:r>
      <w:r>
        <w:rPr>
          <w:rFonts w:ascii="Times New Roman" w:hAnsi="Times New Roman" w:cs="Times New Roman"/>
          <w:color w:val="000000"/>
          <w:sz w:val="28"/>
          <w:szCs w:val="28"/>
          <w:highlight w:val="white"/>
        </w:rPr>
        <w:t>п</w:t>
      </w:r>
      <w:r>
        <w:rPr>
          <w:rFonts w:ascii="Times New Roman" w:eastAsia="Times New Roman" w:hAnsi="Times New Roman" w:cs="Times New Roman"/>
          <w:color w:val="000000"/>
          <w:sz w:val="28"/>
          <w:szCs w:val="28"/>
          <w:highlight w:val="white"/>
        </w:rPr>
        <w:t>овышение уровня и качества жизни населения, на основе повышения уровня развития социальной инфраструктуры и инженерного обустройства городских и сельских населенных пунктов</w:t>
      </w:r>
      <w:r>
        <w:rPr>
          <w:rFonts w:ascii="Times New Roman" w:eastAsia="Roboto" w:hAnsi="Times New Roman" w:cs="Times New Roman"/>
          <w:kern w:val="24"/>
          <w:sz w:val="28"/>
          <w:szCs w:val="28"/>
        </w:rPr>
        <w:t>;</w:t>
      </w:r>
    </w:p>
    <w:p>
      <w:pPr>
        <w:pStyle w:val="a8"/>
        <w:spacing w:line="276" w:lineRule="auto"/>
        <w:ind w:firstLine="709"/>
        <w:jc w:val="both"/>
        <w:rPr>
          <w:sz w:val="28"/>
          <w:szCs w:val="28"/>
        </w:rPr>
      </w:pPr>
      <w:r>
        <w:rPr>
          <w:sz w:val="28"/>
          <w:szCs w:val="28"/>
        </w:rPr>
        <w:t>- сетевое взаимодействие образовательных организаций с МОУ «Каслинская СОШ №27» в рамках региональной инновационной площадки по теме «Непрерывное профессиональное образование педагогов как средство реализации образовательного проекта «ТЕМП»;</w:t>
      </w:r>
    </w:p>
    <w:p>
      <w:pPr>
        <w:pStyle w:val="a8"/>
        <w:spacing w:line="276" w:lineRule="auto"/>
        <w:ind w:firstLine="709"/>
        <w:jc w:val="both"/>
        <w:rPr>
          <w:sz w:val="28"/>
          <w:szCs w:val="28"/>
        </w:rPr>
      </w:pPr>
      <w:r>
        <w:rPr>
          <w:sz w:val="28"/>
          <w:szCs w:val="28"/>
        </w:rPr>
        <w:t>- дорожное строительство;</w:t>
      </w:r>
    </w:p>
    <w:p>
      <w:pPr>
        <w:pStyle w:val="a8"/>
        <w:spacing w:line="276" w:lineRule="auto"/>
        <w:ind w:firstLine="709"/>
        <w:jc w:val="both"/>
        <w:rPr>
          <w:sz w:val="28"/>
          <w:szCs w:val="28"/>
        </w:rPr>
      </w:pPr>
      <w:r>
        <w:rPr>
          <w:sz w:val="28"/>
          <w:szCs w:val="28"/>
        </w:rPr>
        <w:t>- расширение границ населенных пунктов, а также разработка документов территориального планирования в целях развития малоэтажного жилищного строительства;</w:t>
      </w:r>
    </w:p>
    <w:p>
      <w:pPr>
        <w:pStyle w:val="a8"/>
        <w:spacing w:line="276" w:lineRule="auto"/>
        <w:ind w:firstLine="709"/>
        <w:jc w:val="both"/>
        <w:rPr>
          <w:sz w:val="28"/>
          <w:szCs w:val="28"/>
        </w:rPr>
      </w:pPr>
      <w:r>
        <w:rPr>
          <w:sz w:val="28"/>
          <w:szCs w:val="28"/>
        </w:rPr>
        <w:t>- формирование земельного участка на границе с Озерским городским округом на берегу озера Иртяш в целях развития малоэтажного жилищного строительства;</w:t>
      </w:r>
    </w:p>
    <w:p>
      <w:pPr>
        <w:pStyle w:val="a8"/>
        <w:spacing w:line="276" w:lineRule="auto"/>
        <w:ind w:firstLine="709"/>
        <w:jc w:val="both"/>
        <w:rPr>
          <w:sz w:val="28"/>
          <w:szCs w:val="28"/>
        </w:rPr>
      </w:pPr>
      <w:r>
        <w:rPr>
          <w:sz w:val="28"/>
          <w:szCs w:val="28"/>
        </w:rPr>
        <w:t>- разработка туристических маршрутов;</w:t>
      </w:r>
    </w:p>
    <w:p>
      <w:pPr>
        <w:spacing w:after="0"/>
        <w:ind w:firstLine="709"/>
        <w:jc w:val="both"/>
        <w:rPr>
          <w:rFonts w:ascii="Times New Roman" w:eastAsia="Roboto" w:hAnsi="Times New Roman" w:cs="Times New Roman"/>
          <w:kern w:val="24"/>
          <w:sz w:val="28"/>
          <w:szCs w:val="28"/>
        </w:rPr>
      </w:pPr>
      <w:r>
        <w:rPr>
          <w:rFonts w:ascii="Times New Roman" w:hAnsi="Times New Roman" w:cs="Times New Roman"/>
          <w:color w:val="000000"/>
          <w:sz w:val="28"/>
          <w:szCs w:val="28"/>
        </w:rPr>
        <w:t xml:space="preserve">- </w:t>
      </w:r>
      <w:r>
        <w:rPr>
          <w:rFonts w:ascii="Times New Roman" w:eastAsia="Times New Roman" w:hAnsi="Times New Roman" w:cs="Times New Roman"/>
          <w:color w:val="000000"/>
          <w:sz w:val="28"/>
          <w:szCs w:val="28"/>
          <w:highlight w:val="white"/>
        </w:rPr>
        <w:t>повышение уровня доступности жилья</w:t>
      </w:r>
      <w:r>
        <w:rPr>
          <w:rFonts w:ascii="Times New Roman" w:hAnsi="Times New Roman" w:cs="Times New Roman"/>
          <w:color w:val="000000"/>
          <w:sz w:val="28"/>
          <w:szCs w:val="28"/>
        </w:rPr>
        <w:t>;</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highlight w:val="white"/>
        </w:rPr>
        <w:t>Газификация городских и сельских поселений Каслинского муниципального района</w:t>
      </w:r>
      <w:r>
        <w:rPr>
          <w:rFonts w:ascii="Times New Roman" w:hAnsi="Times New Roman" w:cs="Times New Roman"/>
          <w:sz w:val="28"/>
          <w:szCs w:val="28"/>
        </w:rPr>
        <w:t>.</w:t>
      </w:r>
    </w:p>
    <w:p>
      <w:pPr>
        <w:autoSpaceDE w:val="0"/>
        <w:spacing w:after="0"/>
        <w:ind w:firstLine="680"/>
        <w:jc w:val="both"/>
        <w:rPr>
          <w:rFonts w:ascii="Times New Roman" w:hAnsi="Times New Roman" w:cs="Times New Roman"/>
          <w:sz w:val="28"/>
          <w:szCs w:val="28"/>
        </w:rPr>
      </w:pPr>
      <w:r>
        <w:rPr>
          <w:rFonts w:ascii="Times New Roman" w:eastAsia="Arial" w:hAnsi="Times New Roman" w:cs="Times New Roman"/>
          <w:sz w:val="28"/>
          <w:szCs w:val="28"/>
        </w:rPr>
        <w:t>Администрация Каслинского муниципального района руководствуется в своей деятельности ст.15 131-ФЗ «Об общих принципах организации местного самоуправления в Российской Федерации».</w:t>
      </w:r>
    </w:p>
    <w:p>
      <w:pPr>
        <w:pStyle w:val="a8"/>
        <w:autoSpaceDE w:val="0"/>
        <w:spacing w:line="276" w:lineRule="auto"/>
        <w:ind w:firstLine="680"/>
        <w:jc w:val="both"/>
        <w:rPr>
          <w:sz w:val="28"/>
          <w:szCs w:val="28"/>
        </w:rPr>
      </w:pPr>
      <w:r>
        <w:rPr>
          <w:rFonts w:eastAsia="Arial"/>
          <w:sz w:val="28"/>
          <w:szCs w:val="28"/>
        </w:rPr>
        <w:t xml:space="preserve">Каслинский район является административно-территориальной единицей Челябинской области. </w:t>
      </w:r>
      <w:r>
        <w:rPr>
          <w:sz w:val="28"/>
          <w:szCs w:val="28"/>
        </w:rPr>
        <w:t xml:space="preserve">Административный центр — город Касли. </w:t>
      </w:r>
    </w:p>
    <w:p>
      <w:pPr>
        <w:autoSpaceDE w:val="0"/>
        <w:spacing w:after="0"/>
        <w:ind w:firstLine="680"/>
        <w:jc w:val="both"/>
        <w:rPr>
          <w:rFonts w:ascii="Times New Roman" w:hAnsi="Times New Roman" w:cs="Times New Roman"/>
          <w:sz w:val="28"/>
          <w:szCs w:val="28"/>
        </w:rPr>
      </w:pPr>
      <w:r>
        <w:rPr>
          <w:rFonts w:ascii="Times New Roman" w:eastAsia="Arial" w:hAnsi="Times New Roman" w:cs="Times New Roman"/>
          <w:sz w:val="28"/>
          <w:szCs w:val="28"/>
        </w:rPr>
        <w:t>В Каслинском районе 47 населённых пунктов в составе двух городских и девять сельских поселений.</w:t>
      </w:r>
    </w:p>
    <w:p>
      <w:pPr>
        <w:autoSpaceDE w:val="0"/>
        <w:spacing w:after="0"/>
        <w:ind w:firstLine="680"/>
        <w:jc w:val="both"/>
        <w:rPr>
          <w:rFonts w:ascii="Times New Roman" w:hAnsi="Times New Roman" w:cs="Times New Roman"/>
          <w:sz w:val="28"/>
          <w:szCs w:val="28"/>
        </w:rPr>
      </w:pPr>
      <w:r>
        <w:rPr>
          <w:rFonts w:ascii="Times New Roman" w:eastAsia="Arial" w:hAnsi="Times New Roman" w:cs="Times New Roman"/>
          <w:sz w:val="28"/>
          <w:szCs w:val="28"/>
        </w:rPr>
        <w:t xml:space="preserve">Промышленность Каслинского района представлена отраслями: добывающая, машиностроение, металлообработка и пищевая отрасль. Наиболее крупные предприятия района ОАО «Вишневогорский ГОК» (п.Вишневогорск), ОАО «Радий» и ООО «Каслинский завод архитектурно-художественного литья» (г.Касли), МУП «Каслинский хлебзавод» (г.Касли), </w:t>
      </w:r>
      <w:r>
        <w:rPr>
          <w:rFonts w:ascii="Times New Roman" w:hAnsi="Times New Roman" w:cs="Times New Roman"/>
          <w:sz w:val="28"/>
          <w:szCs w:val="28"/>
        </w:rPr>
        <w:t>ООО «Вишневогорская кондитерская фабрика» (п.Вишневогорск)</w:t>
      </w:r>
      <w:r>
        <w:rPr>
          <w:rFonts w:ascii="Times New Roman" w:eastAsia="Arial" w:hAnsi="Times New Roman" w:cs="Times New Roman"/>
          <w:sz w:val="28"/>
          <w:szCs w:val="28"/>
        </w:rPr>
        <w:t>. Кроме того, на территории района функционируют две сельскохозяйственные организации: ООО «Совхоз «Береговой» (п.Береговой), ООО «Артель-Северное» (с.Шабурово).</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Территория Каслинского муниципального района в целом наиболее сохранилась в экологическом отношении: имеет практически ненарушенную экосистему и обладает ценнейшим ландшафтно-экологическим ресурсом, наименее загрязнена и хорошо проветривается благоприятными ветрами.</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Анализ современного использования территории свидетельствует, что большая часть земель района в настоящее время – открытые пространства (зоны естественного ландшафта: земли сельскохозяйственного назначения, земли  лесного и водного фондов). </w:t>
      </w:r>
    </w:p>
    <w:p>
      <w:pPr>
        <w:pStyle w:val="ac"/>
        <w:spacing w:before="0" w:beforeAutospacing="0" w:after="0" w:afterAutospacing="0" w:line="276" w:lineRule="auto"/>
        <w:ind w:firstLine="709"/>
        <w:jc w:val="both"/>
        <w:rPr>
          <w:sz w:val="28"/>
          <w:szCs w:val="28"/>
        </w:rPr>
      </w:pPr>
      <w:r>
        <w:rPr>
          <w:sz w:val="28"/>
          <w:szCs w:val="28"/>
        </w:rPr>
        <w:t>В соответствии со Стратегией социально-экономического развития Челябинской области на период до 2035 года Каслинский муниципальный район относится к муниципальным образованиям Челябинской области, специализирующимся по видам сельскохозяйственной продукции, а именно – овощные культуры и картофель.</w:t>
      </w:r>
    </w:p>
    <w:p>
      <w:pPr>
        <w:pStyle w:val="formattext"/>
        <w:shd w:val="clear" w:color="auto" w:fill="FFFFFF"/>
        <w:spacing w:before="0" w:beforeAutospacing="0" w:after="0" w:afterAutospacing="0" w:line="276" w:lineRule="auto"/>
        <w:ind w:firstLine="709"/>
        <w:jc w:val="both"/>
        <w:textAlignment w:val="baseline"/>
        <w:rPr>
          <w:color w:val="2D2D2D"/>
          <w:spacing w:val="2"/>
          <w:sz w:val="28"/>
          <w:szCs w:val="28"/>
        </w:rPr>
      </w:pPr>
      <w:r>
        <w:rPr>
          <w:color w:val="2D2D2D"/>
          <w:spacing w:val="2"/>
          <w:sz w:val="28"/>
          <w:szCs w:val="28"/>
        </w:rPr>
        <w:t>Стратегическим приоритетом Челябинской области должно являться создание сети конкурентоспособных в долгосрочной перспективе экономических центров (городов и городских агломераций) со стабильной или растущей численностью населения, охватывающей всю территорию региона. Расселенческий каркас Челябинской области должен включать в себя два уровня экономических центров:</w:t>
      </w:r>
      <w:r>
        <w:rPr>
          <w:color w:val="2D2D2D"/>
          <w:spacing w:val="2"/>
          <w:sz w:val="28"/>
          <w:szCs w:val="28"/>
        </w:rPr>
        <w:br/>
      </w:r>
      <w:r>
        <w:rPr>
          <w:i/>
          <w:color w:val="2D2D2D"/>
          <w:spacing w:val="2"/>
          <w:sz w:val="28"/>
          <w:szCs w:val="28"/>
        </w:rPr>
        <w:t>первый уровень</w:t>
      </w:r>
      <w:r>
        <w:rPr>
          <w:color w:val="2D2D2D"/>
          <w:spacing w:val="2"/>
          <w:sz w:val="28"/>
          <w:szCs w:val="28"/>
        </w:rPr>
        <w:t xml:space="preserve"> (моноцентрические агломерации) - Челябинская агломерация, Магнитогорская межрегиональная агломерация;</w:t>
      </w:r>
      <w:r>
        <w:rPr>
          <w:color w:val="2D2D2D"/>
          <w:spacing w:val="2"/>
          <w:sz w:val="28"/>
          <w:szCs w:val="28"/>
        </w:rPr>
        <w:br/>
      </w:r>
      <w:r>
        <w:rPr>
          <w:i/>
          <w:color w:val="2D2D2D"/>
          <w:spacing w:val="2"/>
          <w:sz w:val="28"/>
          <w:szCs w:val="28"/>
        </w:rPr>
        <w:t>второй уровень</w:t>
      </w:r>
      <w:r>
        <w:rPr>
          <w:color w:val="2D2D2D"/>
          <w:spacing w:val="2"/>
          <w:sz w:val="28"/>
          <w:szCs w:val="28"/>
        </w:rPr>
        <w:t xml:space="preserve"> (полицентрическая агломерация и конурбации) - агломерация "Горный Урал", объединяющая города Миасс, Златоуст, Сатку и другие города горнозаводской зоны; Северная конурбация в составе городов Озерска, Кыштыма, Каслей и Снежинска; Транспортно-логистическая конурбация, объединяющая города Троицк и Карталы.</w:t>
      </w:r>
      <w:r>
        <w:rPr>
          <w:color w:val="2D2D2D"/>
          <w:spacing w:val="2"/>
          <w:sz w:val="28"/>
          <w:szCs w:val="28"/>
        </w:rPr>
        <w:br/>
        <w:t>Такая конфигурация позволяет, с одной стороны, сохранить хозяйственную освоенность всей территории Челябинской области на долгосрочную перспективу, включая ее приграничную часть, с другой - развивать специализацию и повышать конкурентоспособность экономических центров, объединяя их по взаимодополняющим компетенциям.</w:t>
      </w:r>
    </w:p>
    <w:p>
      <w:pPr>
        <w:pStyle w:val="formattext"/>
        <w:shd w:val="clear" w:color="auto" w:fill="FFFFFF"/>
        <w:spacing w:before="0" w:beforeAutospacing="0" w:after="0" w:afterAutospacing="0" w:line="276" w:lineRule="auto"/>
        <w:ind w:firstLine="709"/>
        <w:jc w:val="both"/>
        <w:textAlignment w:val="baseline"/>
        <w:rPr>
          <w:color w:val="2D2D2D"/>
          <w:spacing w:val="2"/>
          <w:sz w:val="28"/>
          <w:szCs w:val="28"/>
        </w:rPr>
      </w:pPr>
      <w:r>
        <w:rPr>
          <w:color w:val="2D2D2D"/>
          <w:spacing w:val="2"/>
          <w:sz w:val="28"/>
          <w:szCs w:val="28"/>
        </w:rPr>
        <w:t>В рамках проекта «Формирование конурбации северных территорий Челябинской области» Каслинским муниципальным районом проделана следующая работа:</w:t>
      </w:r>
    </w:p>
    <w:p>
      <w:pPr>
        <w:numPr>
          <w:ilvl w:val="0"/>
          <w:numId w:val="1"/>
        </w:numPr>
        <w:suppressAutoHyphens/>
        <w:spacing w:after="0"/>
        <w:ind w:firstLine="680"/>
        <w:jc w:val="both"/>
        <w:rPr>
          <w:rFonts w:ascii="Times New Roman" w:hAnsi="Times New Roman" w:cs="Times New Roman"/>
          <w:sz w:val="28"/>
          <w:szCs w:val="28"/>
        </w:rPr>
      </w:pPr>
      <w:r>
        <w:rPr>
          <w:rFonts w:ascii="Times New Roman" w:hAnsi="Times New Roman" w:cs="Times New Roman"/>
          <w:sz w:val="28"/>
          <w:szCs w:val="28"/>
        </w:rPr>
        <w:t>Организована работа стажировочной площадки на базе МОУ «Вишневогорская СОШ № 37», МДОУ детский сад № 3 «Вишенка» п. Вишневогорск, МУ ДО «Центр детского творчества» п. Вишневогорск по теме «Образовательный технопарк»:</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С 2017 года в Каслинском муниципальном районе запущен проект «Образовательный технопарк»,  в состав которого вошли МОУ «Вишневогорская СОШ № 37», МДОУ детский сад № 3 «Вишенка» п. Вишневогорск, МУ ДО «Центр детского творчества» п. Вишневогорск.</w:t>
      </w:r>
    </w:p>
    <w:p>
      <w:pPr>
        <w:pStyle w:val="ad"/>
        <w:spacing w:line="276" w:lineRule="auto"/>
        <w:ind w:firstLine="680"/>
        <w:jc w:val="both"/>
        <w:rPr>
          <w:rFonts w:ascii="Times New Roman" w:hAnsi="Times New Roman"/>
          <w:sz w:val="28"/>
          <w:szCs w:val="28"/>
        </w:rPr>
      </w:pPr>
      <w:r>
        <w:rPr>
          <w:rFonts w:ascii="Times New Roman" w:hAnsi="Times New Roman"/>
          <w:sz w:val="28"/>
          <w:szCs w:val="28"/>
        </w:rPr>
        <w:t>Целью создания  образовательного технопарка «Инженер и К°» является  создание проектно – продуктивной среды для включения обучающихся  п. Вишневогорск в инженерно- техническую деятельность в сфере информационных технологий, робототехники, технического  инжиниринга.</w:t>
      </w:r>
    </w:p>
    <w:p>
      <w:pPr>
        <w:pStyle w:val="ad"/>
        <w:spacing w:line="276" w:lineRule="auto"/>
        <w:ind w:firstLine="680"/>
        <w:jc w:val="both"/>
        <w:rPr>
          <w:rFonts w:ascii="Times New Roman" w:hAnsi="Times New Roman"/>
          <w:sz w:val="28"/>
          <w:szCs w:val="28"/>
        </w:rPr>
      </w:pPr>
      <w:r>
        <w:rPr>
          <w:rFonts w:ascii="Times New Roman" w:hAnsi="Times New Roman"/>
          <w:sz w:val="28"/>
          <w:szCs w:val="28"/>
        </w:rPr>
        <w:t>Ожидаемые результаты реализации НПП «Образовательный технопарк»:</w:t>
      </w:r>
    </w:p>
    <w:p>
      <w:pPr>
        <w:pStyle w:val="ad"/>
        <w:spacing w:line="276" w:lineRule="auto"/>
        <w:ind w:firstLine="680"/>
        <w:jc w:val="both"/>
        <w:rPr>
          <w:rFonts w:ascii="Times New Roman" w:hAnsi="Times New Roman"/>
          <w:sz w:val="28"/>
          <w:szCs w:val="28"/>
        </w:rPr>
      </w:pPr>
      <w:r>
        <w:rPr>
          <w:rFonts w:ascii="Times New Roman" w:hAnsi="Times New Roman"/>
          <w:sz w:val="28"/>
          <w:szCs w:val="28"/>
        </w:rPr>
        <w:t xml:space="preserve"> - создание в п. Вишневогорск Центра развития начального инженерно-технического творчества для удовлетворения индивидуальных интеллектуальных и личностных потребностей воспитанников в овладении информационными технологиями, робототехникой, техническим инжинирингом через модернизацию материально-технической базы, подготовки квалифицированных педагогических кадров;</w:t>
      </w:r>
    </w:p>
    <w:p>
      <w:pPr>
        <w:pStyle w:val="ad"/>
        <w:spacing w:line="276" w:lineRule="auto"/>
        <w:ind w:firstLine="680"/>
        <w:jc w:val="both"/>
        <w:rPr>
          <w:rFonts w:ascii="Times New Roman" w:hAnsi="Times New Roman"/>
          <w:sz w:val="28"/>
          <w:szCs w:val="28"/>
        </w:rPr>
      </w:pPr>
      <w:r>
        <w:rPr>
          <w:rFonts w:ascii="Times New Roman" w:hAnsi="Times New Roman"/>
          <w:sz w:val="28"/>
          <w:szCs w:val="28"/>
        </w:rPr>
        <w:t xml:space="preserve"> - формирование сетевой модели взаимодействия образовательных учреждений поселка с  промышленными предприятиями и бизнес – сообществом; </w:t>
      </w:r>
    </w:p>
    <w:p>
      <w:pPr>
        <w:pStyle w:val="ad"/>
        <w:spacing w:line="276" w:lineRule="auto"/>
        <w:ind w:firstLine="680"/>
        <w:jc w:val="both"/>
        <w:rPr>
          <w:rFonts w:ascii="Times New Roman" w:hAnsi="Times New Roman"/>
          <w:sz w:val="28"/>
          <w:szCs w:val="28"/>
        </w:rPr>
      </w:pPr>
      <w:r>
        <w:rPr>
          <w:rFonts w:ascii="Times New Roman" w:hAnsi="Times New Roman"/>
          <w:sz w:val="28"/>
          <w:szCs w:val="28"/>
        </w:rPr>
        <w:t>-  разработка и апробация новых дополнительных общеразвивающих программ инженерно-технической направленности, вовлечение обучающихся в конструкторскую, опытную, проектную деятельность.</w:t>
      </w:r>
    </w:p>
    <w:p>
      <w:pPr>
        <w:pStyle w:val="ad"/>
        <w:spacing w:line="276" w:lineRule="auto"/>
        <w:ind w:firstLine="680"/>
        <w:jc w:val="both"/>
        <w:rPr>
          <w:rFonts w:ascii="Times New Roman" w:hAnsi="Times New Roman"/>
          <w:sz w:val="28"/>
          <w:szCs w:val="28"/>
        </w:rPr>
      </w:pPr>
      <w:r>
        <w:rPr>
          <w:rFonts w:ascii="Times New Roman" w:hAnsi="Times New Roman"/>
          <w:sz w:val="28"/>
          <w:szCs w:val="28"/>
        </w:rPr>
        <w:t xml:space="preserve"> В рамках деятельности технопарка с  2017 года разработаны и  реализуются образовательные программы технической и естественно-научной направленности, такие как:</w:t>
      </w:r>
    </w:p>
    <w:p>
      <w:pPr>
        <w:pStyle w:val="ad"/>
        <w:spacing w:line="276" w:lineRule="auto"/>
        <w:ind w:firstLine="680"/>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lang w:val="en-US"/>
        </w:rPr>
        <w:t>LEGO</w:t>
      </w:r>
      <w:r>
        <w:rPr>
          <w:rFonts w:ascii="Times New Roman" w:hAnsi="Times New Roman"/>
          <w:sz w:val="28"/>
          <w:szCs w:val="28"/>
        </w:rPr>
        <w:t xml:space="preserve"> в детском саду» (парциальная программа интеллектуального и творческого развития дошкольников на основе образовательных решений </w:t>
      </w:r>
      <w:r>
        <w:rPr>
          <w:rFonts w:ascii="Times New Roman" w:hAnsi="Times New Roman"/>
          <w:sz w:val="28"/>
          <w:szCs w:val="28"/>
          <w:lang w:val="en-US"/>
        </w:rPr>
        <w:t>LEGO</w:t>
      </w:r>
      <w:r>
        <w:rPr>
          <w:rFonts w:ascii="Times New Roman" w:hAnsi="Times New Roman"/>
          <w:sz w:val="28"/>
          <w:szCs w:val="28"/>
        </w:rPr>
        <w:t xml:space="preserve"> </w:t>
      </w:r>
      <w:r>
        <w:rPr>
          <w:rFonts w:ascii="Times New Roman" w:hAnsi="Times New Roman"/>
          <w:sz w:val="28"/>
          <w:szCs w:val="28"/>
          <w:lang w:val="en-US"/>
        </w:rPr>
        <w:t>EDUCATION</w:t>
      </w:r>
      <w:r>
        <w:rPr>
          <w:rFonts w:ascii="Times New Roman" w:hAnsi="Times New Roman"/>
          <w:sz w:val="28"/>
          <w:szCs w:val="28"/>
        </w:rPr>
        <w:t>»);</w:t>
      </w:r>
    </w:p>
    <w:p>
      <w:pPr>
        <w:pStyle w:val="ad"/>
        <w:spacing w:line="276" w:lineRule="auto"/>
        <w:ind w:firstLine="680"/>
        <w:jc w:val="both"/>
        <w:rPr>
          <w:rFonts w:ascii="Times New Roman" w:hAnsi="Times New Roman"/>
          <w:sz w:val="28"/>
          <w:szCs w:val="28"/>
        </w:rPr>
      </w:pPr>
      <w:r>
        <w:rPr>
          <w:rFonts w:ascii="Times New Roman" w:hAnsi="Times New Roman"/>
          <w:sz w:val="28"/>
          <w:szCs w:val="28"/>
        </w:rPr>
        <w:t>- «Едем, плаваем, летаем»;</w:t>
      </w:r>
    </w:p>
    <w:p>
      <w:pPr>
        <w:pStyle w:val="ad"/>
        <w:spacing w:line="276" w:lineRule="auto"/>
        <w:ind w:firstLine="680"/>
        <w:jc w:val="both"/>
        <w:rPr>
          <w:rFonts w:ascii="Times New Roman" w:hAnsi="Times New Roman"/>
          <w:sz w:val="28"/>
          <w:szCs w:val="28"/>
        </w:rPr>
      </w:pPr>
      <w:r>
        <w:rPr>
          <w:rFonts w:ascii="Times New Roman" w:hAnsi="Times New Roman"/>
          <w:sz w:val="28"/>
          <w:szCs w:val="28"/>
        </w:rPr>
        <w:t>- «3Д-моделирование»;</w:t>
      </w:r>
    </w:p>
    <w:p>
      <w:pPr>
        <w:pStyle w:val="ad"/>
        <w:spacing w:line="276" w:lineRule="auto"/>
        <w:ind w:firstLine="680"/>
        <w:jc w:val="both"/>
        <w:rPr>
          <w:rFonts w:ascii="Times New Roman" w:hAnsi="Times New Roman"/>
          <w:sz w:val="28"/>
          <w:szCs w:val="28"/>
        </w:rPr>
      </w:pPr>
      <w:r>
        <w:rPr>
          <w:rFonts w:ascii="Times New Roman" w:hAnsi="Times New Roman"/>
          <w:sz w:val="28"/>
          <w:szCs w:val="28"/>
        </w:rPr>
        <w:t>- «Начальное авиамоделирование»;</w:t>
      </w:r>
    </w:p>
    <w:p>
      <w:pPr>
        <w:pStyle w:val="ad"/>
        <w:spacing w:line="276" w:lineRule="auto"/>
        <w:ind w:firstLine="680"/>
        <w:jc w:val="both"/>
        <w:rPr>
          <w:rFonts w:ascii="Times New Roman" w:hAnsi="Times New Roman"/>
          <w:sz w:val="28"/>
          <w:szCs w:val="28"/>
        </w:rPr>
      </w:pPr>
      <w:r>
        <w:rPr>
          <w:rFonts w:ascii="Times New Roman" w:hAnsi="Times New Roman"/>
          <w:sz w:val="28"/>
          <w:szCs w:val="28"/>
        </w:rPr>
        <w:t>- «Мультистудия»;</w:t>
      </w:r>
    </w:p>
    <w:p>
      <w:pPr>
        <w:pStyle w:val="ad"/>
        <w:spacing w:line="276" w:lineRule="auto"/>
        <w:ind w:firstLine="680"/>
        <w:jc w:val="both"/>
        <w:rPr>
          <w:rFonts w:ascii="Times New Roman" w:hAnsi="Times New Roman"/>
          <w:sz w:val="28"/>
          <w:szCs w:val="28"/>
        </w:rPr>
      </w:pPr>
      <w:r>
        <w:rPr>
          <w:rFonts w:ascii="Times New Roman" w:hAnsi="Times New Roman"/>
          <w:sz w:val="28"/>
          <w:szCs w:val="28"/>
        </w:rPr>
        <w:t>- «Компьютерное конструирование»;</w:t>
      </w:r>
    </w:p>
    <w:p>
      <w:pPr>
        <w:pStyle w:val="ad"/>
        <w:spacing w:line="276" w:lineRule="auto"/>
        <w:ind w:firstLine="680"/>
        <w:jc w:val="both"/>
        <w:rPr>
          <w:rFonts w:ascii="Times New Roman" w:hAnsi="Times New Roman"/>
          <w:sz w:val="28"/>
          <w:szCs w:val="28"/>
        </w:rPr>
      </w:pPr>
      <w:r>
        <w:rPr>
          <w:rFonts w:ascii="Times New Roman" w:hAnsi="Times New Roman"/>
          <w:sz w:val="28"/>
          <w:szCs w:val="28"/>
        </w:rPr>
        <w:t>- «Школьные новости»;</w:t>
      </w:r>
    </w:p>
    <w:p>
      <w:pPr>
        <w:pStyle w:val="ad"/>
        <w:spacing w:line="276" w:lineRule="auto"/>
        <w:ind w:firstLine="680"/>
        <w:jc w:val="both"/>
        <w:rPr>
          <w:rFonts w:ascii="Times New Roman" w:hAnsi="Times New Roman"/>
          <w:sz w:val="28"/>
          <w:szCs w:val="28"/>
        </w:rPr>
      </w:pPr>
      <w:r>
        <w:rPr>
          <w:rFonts w:ascii="Times New Roman" w:hAnsi="Times New Roman"/>
          <w:sz w:val="28"/>
          <w:szCs w:val="28"/>
        </w:rPr>
        <w:t xml:space="preserve">- «Юный химик»; </w:t>
      </w:r>
    </w:p>
    <w:p>
      <w:pPr>
        <w:pStyle w:val="ad"/>
        <w:spacing w:line="276" w:lineRule="auto"/>
        <w:ind w:firstLine="680"/>
        <w:jc w:val="both"/>
        <w:rPr>
          <w:rFonts w:ascii="Times New Roman" w:hAnsi="Times New Roman"/>
          <w:sz w:val="28"/>
          <w:szCs w:val="28"/>
        </w:rPr>
      </w:pPr>
      <w:r>
        <w:rPr>
          <w:rFonts w:ascii="Times New Roman" w:hAnsi="Times New Roman"/>
          <w:sz w:val="28"/>
          <w:szCs w:val="28"/>
        </w:rPr>
        <w:t>- «ПРиЗМА».</w:t>
      </w:r>
    </w:p>
    <w:p>
      <w:pPr>
        <w:pStyle w:val="ad"/>
        <w:spacing w:line="276" w:lineRule="auto"/>
        <w:ind w:firstLine="680"/>
        <w:jc w:val="both"/>
        <w:rPr>
          <w:rFonts w:ascii="Times New Roman" w:hAnsi="Times New Roman"/>
          <w:sz w:val="28"/>
          <w:szCs w:val="28"/>
        </w:rPr>
      </w:pPr>
      <w:r>
        <w:rPr>
          <w:rFonts w:ascii="Times New Roman" w:hAnsi="Times New Roman"/>
          <w:sz w:val="28"/>
          <w:szCs w:val="28"/>
        </w:rPr>
        <w:t xml:space="preserve">В 2018 году по вышеперечисленным программам занимались 210 обучающихся (2017год – 248 обучающихся). В 2018 году  в 2 - х мероприятиях (выставка технического творчества, открытые мероприятия в организациях). проводимых в рамках плана работы технопарка приняли участие 150 обучающихся. В 2017 году в  15 мероприятиях  технопарка приняли участие  276 человек, это  мероприятия: </w:t>
      </w:r>
    </w:p>
    <w:p>
      <w:pPr>
        <w:pStyle w:val="ad"/>
        <w:spacing w:line="276" w:lineRule="auto"/>
        <w:ind w:firstLine="680"/>
        <w:jc w:val="both"/>
        <w:rPr>
          <w:rFonts w:ascii="Times New Roman" w:hAnsi="Times New Roman"/>
          <w:sz w:val="28"/>
          <w:szCs w:val="28"/>
        </w:rPr>
      </w:pPr>
      <w:r>
        <w:rPr>
          <w:rFonts w:ascii="Times New Roman" w:hAnsi="Times New Roman"/>
          <w:sz w:val="28"/>
          <w:szCs w:val="28"/>
        </w:rPr>
        <w:t>- для родителей:</w:t>
      </w:r>
    </w:p>
    <w:p>
      <w:pPr>
        <w:pStyle w:val="ad"/>
        <w:numPr>
          <w:ilvl w:val="0"/>
          <w:numId w:val="3"/>
        </w:numPr>
        <w:spacing w:line="276" w:lineRule="auto"/>
        <w:ind w:left="0" w:firstLine="680"/>
        <w:jc w:val="both"/>
        <w:rPr>
          <w:rFonts w:ascii="Times New Roman" w:hAnsi="Times New Roman"/>
          <w:sz w:val="28"/>
          <w:szCs w:val="28"/>
        </w:rPr>
      </w:pPr>
      <w:r>
        <w:rPr>
          <w:rFonts w:ascii="Times New Roman" w:hAnsi="Times New Roman"/>
          <w:sz w:val="28"/>
          <w:szCs w:val="28"/>
        </w:rPr>
        <w:t xml:space="preserve">«Лего это просто»; </w:t>
      </w:r>
    </w:p>
    <w:p>
      <w:pPr>
        <w:pStyle w:val="ad"/>
        <w:numPr>
          <w:ilvl w:val="0"/>
          <w:numId w:val="2"/>
        </w:numPr>
        <w:spacing w:line="276" w:lineRule="auto"/>
        <w:ind w:firstLine="680"/>
        <w:jc w:val="both"/>
        <w:rPr>
          <w:rFonts w:ascii="Times New Roman" w:hAnsi="Times New Roman"/>
          <w:sz w:val="28"/>
          <w:szCs w:val="28"/>
        </w:rPr>
      </w:pPr>
      <w:r>
        <w:rPr>
          <w:rFonts w:ascii="Times New Roman" w:hAnsi="Times New Roman"/>
          <w:sz w:val="28"/>
          <w:szCs w:val="28"/>
        </w:rPr>
        <w:t>Конкурс – викторина «Моя будущая профессия»</w:t>
      </w:r>
    </w:p>
    <w:p>
      <w:pPr>
        <w:pStyle w:val="ad"/>
        <w:spacing w:line="276" w:lineRule="auto"/>
        <w:ind w:firstLine="680"/>
        <w:jc w:val="both"/>
        <w:rPr>
          <w:rFonts w:ascii="Times New Roman" w:hAnsi="Times New Roman"/>
          <w:sz w:val="28"/>
          <w:szCs w:val="28"/>
        </w:rPr>
      </w:pPr>
      <w:r>
        <w:rPr>
          <w:rFonts w:ascii="Times New Roman" w:hAnsi="Times New Roman"/>
          <w:sz w:val="28"/>
          <w:szCs w:val="28"/>
        </w:rPr>
        <w:t xml:space="preserve"> - для педработников:</w:t>
      </w:r>
    </w:p>
    <w:p>
      <w:pPr>
        <w:pStyle w:val="ad"/>
        <w:numPr>
          <w:ilvl w:val="0"/>
          <w:numId w:val="4"/>
        </w:numPr>
        <w:spacing w:line="276" w:lineRule="auto"/>
        <w:ind w:left="0" w:firstLine="680"/>
        <w:jc w:val="both"/>
        <w:rPr>
          <w:rFonts w:ascii="Times New Roman" w:hAnsi="Times New Roman"/>
          <w:sz w:val="28"/>
          <w:szCs w:val="28"/>
        </w:rPr>
      </w:pPr>
      <w:r>
        <w:rPr>
          <w:rFonts w:ascii="Times New Roman" w:hAnsi="Times New Roman"/>
          <w:sz w:val="28"/>
          <w:szCs w:val="28"/>
        </w:rPr>
        <w:t>Семинар - практикум для педагогов КМР «Основные направления деятельности Технопарка»;</w:t>
      </w:r>
    </w:p>
    <w:p>
      <w:pPr>
        <w:pStyle w:val="ad"/>
        <w:numPr>
          <w:ilvl w:val="0"/>
          <w:numId w:val="4"/>
        </w:numPr>
        <w:spacing w:line="276" w:lineRule="auto"/>
        <w:ind w:left="0" w:firstLine="680"/>
        <w:jc w:val="both"/>
        <w:rPr>
          <w:rFonts w:ascii="Times New Roman" w:hAnsi="Times New Roman"/>
          <w:sz w:val="28"/>
          <w:szCs w:val="28"/>
        </w:rPr>
      </w:pPr>
      <w:r>
        <w:rPr>
          <w:rFonts w:ascii="Times New Roman" w:hAnsi="Times New Roman"/>
          <w:sz w:val="28"/>
          <w:szCs w:val="28"/>
        </w:rPr>
        <w:t xml:space="preserve">открытые уроки в рамках программы «Юный химик»; </w:t>
      </w:r>
    </w:p>
    <w:p>
      <w:pPr>
        <w:pStyle w:val="ad"/>
        <w:numPr>
          <w:ilvl w:val="0"/>
          <w:numId w:val="4"/>
        </w:numPr>
        <w:spacing w:line="276" w:lineRule="auto"/>
        <w:ind w:left="0" w:firstLine="680"/>
        <w:jc w:val="both"/>
        <w:rPr>
          <w:rFonts w:ascii="Times New Roman" w:hAnsi="Times New Roman"/>
          <w:sz w:val="28"/>
          <w:szCs w:val="28"/>
        </w:rPr>
      </w:pPr>
      <w:r>
        <w:rPr>
          <w:rFonts w:ascii="Times New Roman" w:hAnsi="Times New Roman"/>
          <w:sz w:val="28"/>
          <w:szCs w:val="28"/>
        </w:rPr>
        <w:t>РМО учителей математики, физики и химии на базе технопарка «Направления Технопарка во внеурочной деятельности»</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 - для обучащихся:</w:t>
      </w:r>
    </w:p>
    <w:p>
      <w:pPr>
        <w:pStyle w:val="ae"/>
        <w:numPr>
          <w:ilvl w:val="0"/>
          <w:numId w:val="5"/>
        </w:numPr>
        <w:spacing w:after="0" w:line="276" w:lineRule="auto"/>
        <w:ind w:left="0" w:firstLine="680"/>
        <w:jc w:val="both"/>
        <w:rPr>
          <w:rFonts w:ascii="Times New Roman" w:hAnsi="Times New Roman"/>
          <w:sz w:val="28"/>
          <w:szCs w:val="28"/>
        </w:rPr>
      </w:pPr>
      <w:r>
        <w:rPr>
          <w:rFonts w:ascii="Times New Roman" w:hAnsi="Times New Roman"/>
          <w:sz w:val="28"/>
          <w:szCs w:val="28"/>
        </w:rPr>
        <w:t>заседание - игра «Клуб Лего»;</w:t>
      </w:r>
    </w:p>
    <w:p>
      <w:pPr>
        <w:pStyle w:val="ae"/>
        <w:numPr>
          <w:ilvl w:val="0"/>
          <w:numId w:val="5"/>
        </w:numPr>
        <w:spacing w:after="0" w:line="276" w:lineRule="auto"/>
        <w:ind w:left="0" w:firstLine="68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турнир по шахматам;</w:t>
      </w:r>
    </w:p>
    <w:p>
      <w:pPr>
        <w:pStyle w:val="ae"/>
        <w:numPr>
          <w:ilvl w:val="0"/>
          <w:numId w:val="5"/>
        </w:numPr>
        <w:spacing w:after="0" w:line="276" w:lineRule="auto"/>
        <w:ind w:left="0" w:firstLine="680"/>
        <w:jc w:val="both"/>
        <w:rPr>
          <w:rFonts w:ascii="Times New Roman" w:hAnsi="Times New Roman"/>
          <w:sz w:val="28"/>
          <w:szCs w:val="28"/>
        </w:rPr>
      </w:pPr>
      <w:r>
        <w:rPr>
          <w:rFonts w:ascii="Times New Roman" w:eastAsia="Times New Roman" w:hAnsi="Times New Roman"/>
          <w:sz w:val="28"/>
          <w:szCs w:val="28"/>
        </w:rPr>
        <w:t xml:space="preserve"> </w:t>
      </w:r>
      <w:r>
        <w:rPr>
          <w:rFonts w:ascii="Times New Roman" w:hAnsi="Times New Roman"/>
          <w:sz w:val="28"/>
          <w:szCs w:val="28"/>
        </w:rPr>
        <w:t xml:space="preserve">открытые занятия по химии (в рамках проекта); </w:t>
      </w:r>
    </w:p>
    <w:p>
      <w:pPr>
        <w:pStyle w:val="ae"/>
        <w:numPr>
          <w:ilvl w:val="0"/>
          <w:numId w:val="5"/>
        </w:numPr>
        <w:spacing w:after="0" w:line="276" w:lineRule="auto"/>
        <w:ind w:left="0" w:firstLine="680"/>
        <w:jc w:val="both"/>
        <w:rPr>
          <w:rFonts w:ascii="Times New Roman" w:hAnsi="Times New Roman"/>
          <w:sz w:val="28"/>
          <w:szCs w:val="28"/>
        </w:rPr>
      </w:pPr>
      <w:r>
        <w:rPr>
          <w:rFonts w:ascii="Times New Roman" w:hAnsi="Times New Roman"/>
          <w:sz w:val="28"/>
          <w:szCs w:val="28"/>
        </w:rPr>
        <w:t xml:space="preserve">конкурс проектов; </w:t>
      </w:r>
    </w:p>
    <w:p>
      <w:pPr>
        <w:pStyle w:val="ae"/>
        <w:numPr>
          <w:ilvl w:val="0"/>
          <w:numId w:val="5"/>
        </w:numPr>
        <w:spacing w:after="0" w:line="276" w:lineRule="auto"/>
        <w:ind w:left="0" w:firstLine="680"/>
        <w:jc w:val="both"/>
        <w:rPr>
          <w:rFonts w:ascii="Times New Roman" w:hAnsi="Times New Roman"/>
          <w:sz w:val="28"/>
          <w:szCs w:val="28"/>
        </w:rPr>
      </w:pPr>
      <w:r>
        <w:rPr>
          <w:rFonts w:ascii="Times New Roman" w:hAnsi="Times New Roman"/>
          <w:sz w:val="28"/>
          <w:szCs w:val="28"/>
        </w:rPr>
        <w:t xml:space="preserve">заседание научного общества учащихся. </w:t>
      </w:r>
    </w:p>
    <w:p>
      <w:pPr>
        <w:pStyle w:val="ad"/>
        <w:spacing w:line="276" w:lineRule="auto"/>
        <w:ind w:firstLine="680"/>
        <w:jc w:val="both"/>
        <w:rPr>
          <w:rFonts w:ascii="Times New Roman" w:hAnsi="Times New Roman"/>
          <w:sz w:val="28"/>
          <w:szCs w:val="28"/>
        </w:rPr>
      </w:pPr>
      <w:r>
        <w:rPr>
          <w:rFonts w:ascii="Times New Roman" w:hAnsi="Times New Roman"/>
          <w:sz w:val="28"/>
          <w:szCs w:val="28"/>
        </w:rPr>
        <w:t>В работе стажировочной  площадки (1 ноября 2017 года)   в рамках деятельности Образовательного технопарка «Инженер и К°» приняли участие 30 человек (педагоги и руководители образовательных учреждений Челябинской области).</w:t>
      </w:r>
    </w:p>
    <w:p>
      <w:pPr>
        <w:pStyle w:val="ad"/>
        <w:spacing w:line="276" w:lineRule="auto"/>
        <w:ind w:firstLine="680"/>
        <w:jc w:val="both"/>
        <w:rPr>
          <w:rFonts w:ascii="Times New Roman" w:hAnsi="Times New Roman"/>
          <w:sz w:val="28"/>
          <w:szCs w:val="28"/>
        </w:rPr>
      </w:pPr>
      <w:r>
        <w:rPr>
          <w:rFonts w:ascii="Times New Roman" w:hAnsi="Times New Roman"/>
          <w:sz w:val="28"/>
          <w:szCs w:val="28"/>
        </w:rPr>
        <w:t xml:space="preserve">Финансирование проекта составило – 0 рублей. </w:t>
      </w:r>
    </w:p>
    <w:p>
      <w:pPr>
        <w:pStyle w:val="ad"/>
        <w:spacing w:line="276" w:lineRule="auto"/>
        <w:ind w:firstLine="680"/>
        <w:jc w:val="both"/>
        <w:rPr>
          <w:rFonts w:ascii="Times New Roman" w:hAnsi="Times New Roman"/>
          <w:sz w:val="28"/>
          <w:szCs w:val="28"/>
        </w:rPr>
      </w:pPr>
      <w:r>
        <w:rPr>
          <w:rFonts w:ascii="Times New Roman" w:hAnsi="Times New Roman"/>
          <w:sz w:val="28"/>
          <w:szCs w:val="28"/>
        </w:rPr>
        <w:t>Управлением образования администрации Каслинского муниципального района подписано дополнительное соглашение с ГБУ ДПО ЧИППКРО на продолжение деятельности НПП «Образовательный технопарк», планируется расширение  участников образовательного технопарка за счет включения в работу МОУ «Багарякская СОШ», МДОУ детский сад № 5 «Малыш» г. Касли, МОУ «Каслинская СОШ № 24», что не возможно без финансирования проекта.</w:t>
      </w:r>
    </w:p>
    <w:p>
      <w:pPr>
        <w:numPr>
          <w:ilvl w:val="0"/>
          <w:numId w:val="1"/>
        </w:numPr>
        <w:suppressAutoHyphens/>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Организация работы стажировочной площадки на базе МОУ «Каслинская СОШ № 27» по теме «Непрерывное профессиональное образование педагогов как средство реализации образовательного проекта «ТЕМП»:                            </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С  2016 года МОУ «Каслинская СОШ №27» является региональной инновационной площадкой по теме «Модель непрерывного профессионального образования педагогов как средство реализации проекта развития естественно-математического и технологического образования «ТЕМП».</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Целью и ожидаемым результатом в рамках региональной инновационной площадки  является повышение уровня подготовки обучающихся по предметам естественно-математического и технологического цикла посредством повышения уровня профессиональной компетентности педагогов в рамках внутриорганизационного обучения.</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Внутренние эффекты работы по реализации модели: осуществлён анализ готовности педагогов к инновационной деятельности и условий реализации модели непрерывного профессионального образования педагогов; проведена диагностика их профессиональных затруднений, разработаны модель непрерывного профессионального образования педагогов; локальные акты, регламентирующие её реализацию, индикативные показатели  и «дорожная карта»; создана школьная команда по достижению современного качества образования; реализуется программа внутрифирменного обучения педагогов, в частности, организован внутрифирменный семинар «Методологические основы преподавания в условиях современных нормативных требований» и проводятся методические недели «Урок сегодня и завтра»; реализуются программы институциональных модульных курсов и персонифицированные программы повышения квалификации педагогов, достигнута  положительная динамика достижения индикативных показателей реализации модели непрерывного профессионального образования педагогов в рамках внутриорганизационного обучения.</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Совместно с ГБУ ДПО Челябинский институт переподготовки и повышения квалификации работников образования командой  МОУ «Каслинская СОШ № 27» разработаны и реализуются  образовательные программы курсов повышения квалификации в форме стажировки для руководящих и педагогических работников образовательных организаций Челябинской области. </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В рамках стажировки на базе нашей школы за 2016 – 2017 годы курсовую подготовку прошли 26 человека за 2017- 2018 годы – 20 человек. Вниманию коллег были предложены лекционные и практические занятия, открытые уроки, курсы внеурочной деятельности, мастер – классы.</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Педагогами школы  разработаны учебно-методические материалы по реализации модели непрерывного профессионального образования педагогов; </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опубликованы статьи из опыта работы, в том числе в международных научно-практических журналах «Актуальные проблемы гуманитарных и естественных наук» и «Достижения науки и образования»;</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организованы медианары;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проведены вебинары и онлайн семинары по теме региональной инновационной площадки, представляющие собой  медиа-альманах диссеминации инновационного опыта работы педагогического коллектива;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организовано электронное пособие для внутриорганизационного повышения квалификации «Конструктор по проектированию педагогической деятельности, направленной на реализацию ожидаемых результатов образовательного проекта «ТЕМП», который является инновационным образовательным ресурсом методического сопровождения преодоления профессиональных затруднений педагогов в использовании и актуализации компонентов технологического и естественно-математического образования в образовательной деятельности.</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В настоящее время МОУ «Каслинская СОШ№27» заключено девять договоров с образовательными организациями из Челябинска, Магнитогорска, Озёрска, Снежинска, Коркино, Пласта  о сотрудничестве  в рамках сетевого взаимодействия в целях развития социального партнерства в области информационно – методического обеспечения, оказания информационных услуг и консультативной помощи по вопросам организации непрерывного профессионального образования педагогов, совершенствования содержания образования и организации образовательной деятельности в условиях реализации образовательного проекта «ТЕМП», участия в совместных практических проектах и семинарах.</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В соответствии с приказом Министерства образования и науки Челябинской области от 07.09.2016 года № 01/2737 «О признании организаций, осуществляющих образовательную деятельность,  региональными инновационными площадками Челябинской области», МОУ «Каслинская СОШ № 27» в 2017 году получила дополнительное финансирование в сумме 2690,00 тыс. рублей, которое было потрачено на приобретение  оборудования для реализации проекта и увеличение стимулирующих надбавок педагогическим работникам, участвующих в деятельности РИП.  В последующие годы дополнительного финансирования не было.</w:t>
      </w:r>
    </w:p>
    <w:p>
      <w:pPr>
        <w:spacing w:after="0" w:line="240" w:lineRule="auto"/>
        <w:ind w:firstLine="680"/>
        <w:jc w:val="both"/>
        <w:rPr>
          <w:rFonts w:ascii="Times New Roman" w:hAnsi="Times New Roman" w:cs="Times New Roman"/>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3. Введение единого пропускного режима для жителей ЗАТО в г.Озерск и г.Снежинск для организации и проведения совместных спортивных и культурно-массовых мероприятий.</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 xml:space="preserve">Спортивные команды и творческие коллективы Каслинского муниципального района принимают участие  в спортивных и культурно-массовых мероприятиях в ЗАТО. </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Участие в мероприятиях осложняется тем, что за 60 дней до начала мероприятия в ЗАТО направляется список участников, невозможно заменить участника, если по какой-либо причине он не сможет присутствовать на мероприятии.</w:t>
      </w:r>
    </w:p>
    <w:p>
      <w:pPr>
        <w:spacing w:after="0"/>
        <w:ind w:firstLine="680"/>
        <w:jc w:val="both"/>
        <w:rPr>
          <w:rFonts w:ascii="Times New Roman" w:hAnsi="Times New Roman" w:cs="Times New Roman"/>
          <w:sz w:val="28"/>
          <w:szCs w:val="28"/>
        </w:rPr>
      </w:pPr>
      <w:r>
        <w:rPr>
          <w:rFonts w:ascii="Times New Roman" w:hAnsi="Times New Roman" w:cs="Times New Roman"/>
          <w:sz w:val="28"/>
          <w:szCs w:val="28"/>
        </w:rPr>
        <w:t>ЗАТО г.Снежинск и г.Озерск необходимо рассмотреть возможность упрощения  единого пропускного режима для организации и проведения совместных спортивных и культурно-массовых мероприятий путем уменьшения сроков подачи заявки на въезд.</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природных, географических и экономических особенностей мест и сложившейся ситуации в районе, </w:t>
      </w:r>
      <w:r>
        <w:rPr>
          <w:rFonts w:ascii="Times New Roman" w:hAnsi="Times New Roman" w:cs="Times New Roman"/>
          <w:i/>
          <w:sz w:val="28"/>
          <w:szCs w:val="28"/>
        </w:rPr>
        <w:t>приоритетными направлениями дальнейшего пространственного развития</w:t>
      </w:r>
      <w:r>
        <w:rPr>
          <w:rFonts w:ascii="Times New Roman" w:hAnsi="Times New Roman" w:cs="Times New Roman"/>
          <w:sz w:val="28"/>
          <w:szCs w:val="28"/>
        </w:rPr>
        <w:t xml:space="preserve"> являются: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развитие сложившейся районной системы расселения, существующих сельских поселений и населенных пунктов; </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развитие малоэтажного жилищного строительства, социальной и инженерно-транспортной инфраструктур;</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размещение новых жилых образований для Челябинской агломерации: малоэтажные жилые районы комплексной застройки с развитой социальной инфраструктурой в районном центре и сельских поселениях;</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развитие территорий сельскохозяйственного производства, переработки и хранения сельскохозяйственной продукции;</w:t>
      </w:r>
    </w:p>
    <w:p>
      <w:pPr>
        <w:spacing w:after="0"/>
        <w:ind w:firstLine="709"/>
        <w:jc w:val="both"/>
        <w:rPr>
          <w:rFonts w:ascii="Times New Roman" w:hAnsi="Times New Roman" w:cs="Times New Roman"/>
          <w:sz w:val="28"/>
          <w:szCs w:val="28"/>
        </w:rPr>
      </w:pPr>
      <w:r>
        <w:rPr>
          <w:rFonts w:ascii="Times New Roman" w:hAnsi="Times New Roman" w:cs="Times New Roman"/>
          <w:sz w:val="28"/>
          <w:szCs w:val="28"/>
        </w:rPr>
        <w:t>- создание комфортной экологической среды проживания во всех сельских поселениях района (приведение в соответствие мест временного хранения ТКО во всех сельских);</w:t>
      </w:r>
    </w:p>
    <w:p>
      <w:pPr>
        <w:pStyle w:val="a8"/>
        <w:spacing w:line="276" w:lineRule="auto"/>
        <w:ind w:firstLine="709"/>
        <w:jc w:val="both"/>
        <w:rPr>
          <w:sz w:val="28"/>
          <w:szCs w:val="28"/>
        </w:rPr>
      </w:pPr>
      <w:r>
        <w:rPr>
          <w:sz w:val="28"/>
          <w:szCs w:val="28"/>
        </w:rPr>
        <w:t xml:space="preserve">- прокладка по территории района новых магистральных инженерных и транспортных коммуникаций, капитальный ремонт и реконструкция существующих инженерных и транспортных коммуникаций; </w:t>
      </w:r>
    </w:p>
    <w:p>
      <w:pPr>
        <w:pStyle w:val="a8"/>
        <w:spacing w:line="276" w:lineRule="auto"/>
        <w:ind w:firstLine="709"/>
        <w:jc w:val="both"/>
        <w:rPr>
          <w:sz w:val="28"/>
          <w:szCs w:val="28"/>
        </w:rPr>
      </w:pPr>
      <w:r>
        <w:rPr>
          <w:color w:val="000000"/>
          <w:sz w:val="28"/>
          <w:szCs w:val="28"/>
          <w:highlight w:val="white"/>
        </w:rPr>
        <w:t xml:space="preserve">- </w:t>
      </w:r>
      <w:r>
        <w:rPr>
          <w:sz w:val="28"/>
          <w:szCs w:val="28"/>
        </w:rPr>
        <w:t>участие руководящих и педагогических работников образовательных организаций в работе стажировочной площадки на базе МОУ «Вишневогорская СОШ № 37», МДОУ детский сад № 3 «Вишенка» п. Вишневогорск, МУ ДО «ЦДТ» п. Вишневогорск по теме «Образовательный технопарк»;</w:t>
      </w:r>
    </w:p>
    <w:p>
      <w:pPr>
        <w:pStyle w:val="a8"/>
        <w:spacing w:line="276" w:lineRule="auto"/>
        <w:ind w:firstLine="709"/>
        <w:jc w:val="both"/>
        <w:rPr>
          <w:sz w:val="28"/>
          <w:szCs w:val="28"/>
        </w:rPr>
      </w:pPr>
      <w:r>
        <w:rPr>
          <w:sz w:val="28"/>
          <w:szCs w:val="28"/>
        </w:rPr>
        <w:t xml:space="preserve">- участие руководящих и педагогических работников образовательных организаций в работе стажировочной площадки на базе МОУ «Каслинская СОШ №27» по теме «Непрерывное профессиональное образование педагогов как средство реализации образовательного проекта «ТЕМП»; </w:t>
      </w:r>
    </w:p>
    <w:p>
      <w:pPr>
        <w:pStyle w:val="a8"/>
        <w:spacing w:line="276" w:lineRule="auto"/>
        <w:ind w:firstLine="709"/>
        <w:jc w:val="both"/>
        <w:rPr>
          <w:sz w:val="28"/>
          <w:szCs w:val="28"/>
        </w:rPr>
      </w:pPr>
      <w:r>
        <w:rPr>
          <w:sz w:val="28"/>
          <w:szCs w:val="28"/>
        </w:rPr>
        <w:t>- дорожное строительство (Вишневогорск-Снежинск), ремонт дорог (Снежинск-Булзи, Озерск-Касли, Кыштым-Касли);</w:t>
      </w:r>
    </w:p>
    <w:p>
      <w:pPr>
        <w:pStyle w:val="a8"/>
        <w:spacing w:line="276" w:lineRule="auto"/>
        <w:ind w:firstLine="709"/>
        <w:jc w:val="both"/>
        <w:rPr>
          <w:sz w:val="28"/>
          <w:szCs w:val="28"/>
        </w:rPr>
      </w:pPr>
      <w:r>
        <w:rPr>
          <w:sz w:val="28"/>
          <w:szCs w:val="28"/>
        </w:rPr>
        <w:t>- расширение границ населенных пунктов с.Воскресенское, п.Воздвиженка, а также разработка документов территориального планирования в целях развития малоэтажного жилищного строительства;</w:t>
      </w:r>
    </w:p>
    <w:p>
      <w:pPr>
        <w:pStyle w:val="a8"/>
        <w:spacing w:line="276" w:lineRule="auto"/>
        <w:ind w:firstLine="709"/>
        <w:jc w:val="both"/>
        <w:rPr>
          <w:sz w:val="28"/>
          <w:szCs w:val="28"/>
        </w:rPr>
      </w:pPr>
      <w:r>
        <w:rPr>
          <w:sz w:val="28"/>
          <w:szCs w:val="28"/>
        </w:rPr>
        <w:t>- формирование земельного участка на границе с Озерским городским округом на берегу озера Иртяш в целях развития малоэтажного жилищного строительства;</w:t>
      </w:r>
    </w:p>
    <w:p>
      <w:pPr>
        <w:pStyle w:val="a8"/>
        <w:spacing w:line="276" w:lineRule="auto"/>
        <w:ind w:firstLine="709"/>
        <w:jc w:val="both"/>
        <w:rPr>
          <w:sz w:val="28"/>
          <w:szCs w:val="28"/>
        </w:rPr>
      </w:pPr>
      <w:r>
        <w:rPr>
          <w:sz w:val="28"/>
          <w:szCs w:val="28"/>
        </w:rPr>
        <w:t>- разработка туристических маршрутов (озеро Аракуль, озеро Синара)</w:t>
      </w:r>
      <w:r>
        <w:rPr>
          <w:color w:val="000000"/>
          <w:sz w:val="28"/>
          <w:szCs w:val="28"/>
        </w:rPr>
        <w:t>;</w:t>
      </w:r>
    </w:p>
    <w:p>
      <w:pPr>
        <w:pStyle w:val="formattext"/>
        <w:shd w:val="clear" w:color="auto" w:fill="FFFFFF"/>
        <w:spacing w:before="0" w:beforeAutospacing="0" w:after="0" w:afterAutospacing="0" w:line="360" w:lineRule="auto"/>
        <w:ind w:firstLine="709"/>
        <w:jc w:val="both"/>
        <w:textAlignment w:val="baseline"/>
        <w:rPr>
          <w:color w:val="2D2D2D"/>
          <w:spacing w:val="2"/>
        </w:rPr>
      </w:pPr>
    </w:p>
    <w:p>
      <w:pPr>
        <w:pStyle w:val="ac"/>
        <w:spacing w:before="0" w:beforeAutospacing="0" w:after="0" w:afterAutospacing="0"/>
        <w:ind w:firstLine="709"/>
        <w:jc w:val="both"/>
        <w:rPr>
          <w:sz w:val="28"/>
          <w:szCs w:val="28"/>
        </w:rPr>
      </w:pPr>
      <w:r>
        <w:rPr>
          <w:sz w:val="28"/>
          <w:szCs w:val="28"/>
        </w:rPr>
        <w:t xml:space="preserve"> </w:t>
      </w:r>
    </w:p>
    <w:p>
      <w:pPr>
        <w:spacing w:after="0" w:line="240" w:lineRule="auto"/>
        <w:ind w:firstLine="709"/>
        <w:jc w:val="both"/>
        <w:rPr>
          <w:rFonts w:ascii="Times New Roman" w:hAnsi="Times New Roman" w:cs="Times New Roman"/>
          <w:sz w:val="28"/>
          <w:szCs w:val="28"/>
        </w:rPr>
      </w:pPr>
    </w:p>
    <w:p>
      <w:pPr>
        <w:spacing w:line="240" w:lineRule="auto"/>
        <w:ind w:firstLine="709"/>
        <w:jc w:val="both"/>
        <w:rPr>
          <w:rFonts w:ascii="Times New Roman" w:hAnsi="Times New Roman" w:cs="Times New Roman"/>
          <w:sz w:val="28"/>
          <w:szCs w:val="28"/>
        </w:rPr>
      </w:pPr>
    </w:p>
    <w:p>
      <w:pPr>
        <w:spacing w:after="0"/>
        <w:rPr>
          <w:rFonts w:ascii="Times New Roman" w:hAnsi="Times New Roman" w:cs="Times New Roman"/>
          <w:b/>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sectPr>
          <w:pgSz w:w="11906" w:h="16838"/>
          <w:pgMar w:top="1134" w:right="850" w:bottom="1134" w:left="1701" w:header="708" w:footer="708" w:gutter="0"/>
          <w:cols w:space="708"/>
          <w:docGrid w:linePitch="360"/>
        </w:sectPr>
      </w:pPr>
    </w:p>
    <w:p>
      <w:pPr>
        <w:pStyle w:val="21"/>
        <w:spacing w:after="0" w:line="240" w:lineRule="auto"/>
        <w:ind w:left="-57" w:right="-57" w:firstLine="0"/>
        <w:jc w:val="left"/>
        <w:rPr>
          <w:rStyle w:val="14"/>
          <w:b/>
          <w:i/>
          <w:iCs/>
          <w:color w:val="000000"/>
          <w:szCs w:val="28"/>
        </w:rPr>
      </w:pPr>
      <w:r>
        <w:rPr>
          <w:rFonts w:eastAsia="Times New Roman"/>
          <w:b/>
          <w:bCs/>
          <w:szCs w:val="28"/>
        </w:rPr>
        <w:t>2.9. SWOT-анализ: выявление сильных и слабых сторон, возможностей и угроз; оценка внешней и внутренней среды</w:t>
      </w:r>
    </w:p>
    <w:p>
      <w:pPr>
        <w:pStyle w:val="21"/>
        <w:spacing w:after="0" w:line="240" w:lineRule="auto"/>
        <w:ind w:left="-57" w:right="-57" w:firstLine="0"/>
        <w:jc w:val="right"/>
      </w:pPr>
      <w:r>
        <w:rPr>
          <w:rStyle w:val="14"/>
          <w:i/>
          <w:iCs/>
          <w:color w:val="000000"/>
          <w:sz w:val="24"/>
          <w:szCs w:val="24"/>
        </w:rPr>
        <w:t>Таблица 17</w:t>
      </w:r>
    </w:p>
    <w:p>
      <w:pPr>
        <w:ind w:left="-57" w:right="-57"/>
        <w:jc w:val="center"/>
        <w:rPr>
          <w:rFonts w:ascii="Times New Roman" w:hAnsi="Times New Roman" w:cs="Times New Roman"/>
          <w:sz w:val="28"/>
          <w:szCs w:val="28"/>
        </w:rPr>
      </w:pPr>
      <w:r>
        <w:rPr>
          <w:rFonts w:ascii="Times New Roman" w:hAnsi="Times New Roman" w:cs="Times New Roman"/>
          <w:b/>
          <w:color w:val="000000"/>
          <w:sz w:val="24"/>
          <w:szCs w:val="24"/>
          <w:lang w:val="en-US"/>
        </w:rPr>
        <w:t>SWOT</w:t>
      </w:r>
      <w:r>
        <w:rPr>
          <w:rFonts w:ascii="Times New Roman" w:hAnsi="Times New Roman" w:cs="Times New Roman"/>
          <w:b/>
          <w:color w:val="000000"/>
          <w:sz w:val="28"/>
          <w:szCs w:val="28"/>
        </w:rPr>
        <w:t>-анализ по направлению деятельности "Предпринимательство"</w:t>
      </w:r>
    </w:p>
    <w:tbl>
      <w:tblPr>
        <w:tblW w:w="0" w:type="auto"/>
        <w:tblInd w:w="-561" w:type="dxa"/>
        <w:tblLayout w:type="fixed"/>
        <w:tblLook w:val="0000"/>
      </w:tblPr>
      <w:tblGrid>
        <w:gridCol w:w="1695"/>
        <w:gridCol w:w="3525"/>
        <w:gridCol w:w="3795"/>
        <w:gridCol w:w="4365"/>
        <w:gridCol w:w="2680"/>
      </w:tblGrid>
      <w:tr>
        <w:trPr>
          <w:trHeight w:val="579"/>
        </w:trPr>
        <w:tc>
          <w:tcPr>
            <w:tcW w:w="1695"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52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379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p>
        </w:tc>
        <w:tc>
          <w:tcPr>
            <w:tcW w:w="436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 (</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p>
          <w:p>
            <w:pPr>
              <w:jc w:val="center"/>
              <w:rPr>
                <w:rFonts w:ascii="Times New Roman" w:hAnsi="Times New Roman" w:cs="Times New Roman"/>
                <w:color w:val="000000"/>
                <w:sz w:val="24"/>
                <w:szCs w:val="24"/>
              </w:rPr>
            </w:pP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Угроза (риски)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w:t>
            </w:r>
          </w:p>
          <w:p>
            <w:pPr>
              <w:jc w:val="center"/>
              <w:rPr>
                <w:rFonts w:ascii="Times New Roman" w:hAnsi="Times New Roman" w:cs="Times New Roman"/>
                <w:color w:val="000000"/>
                <w:sz w:val="24"/>
                <w:szCs w:val="24"/>
              </w:rPr>
            </w:pPr>
          </w:p>
        </w:tc>
      </w:tr>
      <w:tr>
        <w:trPr>
          <w:trHeight w:val="906"/>
        </w:trPr>
        <w:tc>
          <w:tcPr>
            <w:tcW w:w="169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Предпринимательство</w:t>
            </w:r>
          </w:p>
        </w:tc>
        <w:tc>
          <w:tcPr>
            <w:tcW w:w="352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-Наличие успешных предприятий Вишневогорский ГОК, АО «Радий», ОАО «Равис», ООО «Гринлайн»;</w:t>
            </w:r>
          </w:p>
          <w:p>
            <w:pPr>
              <w:jc w:val="both"/>
              <w:rPr>
                <w:rFonts w:ascii="Times New Roman" w:hAnsi="Times New Roman" w:cs="Times New Roman"/>
                <w:sz w:val="24"/>
                <w:szCs w:val="24"/>
              </w:rPr>
            </w:pPr>
            <w:r>
              <w:rPr>
                <w:rFonts w:ascii="Times New Roman" w:hAnsi="Times New Roman" w:cs="Times New Roman"/>
                <w:color w:val="000000"/>
                <w:sz w:val="24"/>
                <w:szCs w:val="24"/>
              </w:rPr>
              <w:t>-Высокая предпринимательская активность населения;</w:t>
            </w:r>
          </w:p>
          <w:p>
            <w:pPr>
              <w:jc w:val="both"/>
              <w:rPr>
                <w:rFonts w:ascii="Times New Roman" w:hAnsi="Times New Roman" w:cs="Times New Roman"/>
                <w:sz w:val="24"/>
                <w:szCs w:val="24"/>
              </w:rPr>
            </w:pPr>
            <w:r>
              <w:rPr>
                <w:rFonts w:ascii="Times New Roman" w:hAnsi="Times New Roman" w:cs="Times New Roman"/>
                <w:color w:val="000000"/>
                <w:sz w:val="24"/>
                <w:szCs w:val="24"/>
              </w:rPr>
              <w:t>-Наличие свободных производственных площадок на территории КМЗ;</w:t>
            </w:r>
          </w:p>
          <w:p>
            <w:pPr>
              <w:jc w:val="both"/>
              <w:rPr>
                <w:rFonts w:ascii="Times New Roman" w:hAnsi="Times New Roman" w:cs="Times New Roman"/>
                <w:sz w:val="24"/>
                <w:szCs w:val="24"/>
              </w:rPr>
            </w:pPr>
            <w:r>
              <w:rPr>
                <w:rFonts w:ascii="Times New Roman" w:hAnsi="Times New Roman" w:cs="Times New Roman"/>
                <w:color w:val="000000"/>
                <w:sz w:val="24"/>
                <w:szCs w:val="24"/>
              </w:rPr>
              <w:t>-Наличие бренда города: центр архитектурно-художественного литья;</w:t>
            </w:r>
          </w:p>
          <w:p>
            <w:pPr>
              <w:jc w:val="both"/>
              <w:rPr>
                <w:rFonts w:ascii="Times New Roman" w:hAnsi="Times New Roman" w:cs="Times New Roman"/>
                <w:sz w:val="24"/>
                <w:szCs w:val="24"/>
              </w:rPr>
            </w:pPr>
            <w:r>
              <w:rPr>
                <w:rFonts w:ascii="Times New Roman" w:hAnsi="Times New Roman" w:cs="Times New Roman"/>
                <w:color w:val="000000"/>
                <w:sz w:val="24"/>
                <w:szCs w:val="24"/>
              </w:rPr>
              <w:t>-Наличие материально-технической базы профессионального образования;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 Наличие свободных территорий для ведения сельскохозяйственной деятельности.</w:t>
            </w:r>
          </w:p>
        </w:tc>
        <w:tc>
          <w:tcPr>
            <w:tcW w:w="379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градообразующего предприятия в г. Касли;</w:t>
            </w:r>
          </w:p>
          <w:p>
            <w:pPr>
              <w:jc w:val="both"/>
              <w:rPr>
                <w:rFonts w:ascii="Times New Roman" w:hAnsi="Times New Roman" w:cs="Times New Roman"/>
                <w:sz w:val="24"/>
                <w:szCs w:val="24"/>
              </w:rPr>
            </w:pPr>
            <w:r>
              <w:rPr>
                <w:rFonts w:ascii="Times New Roman" w:hAnsi="Times New Roman" w:cs="Times New Roman"/>
                <w:color w:val="000000"/>
                <w:sz w:val="24"/>
                <w:szCs w:val="24"/>
              </w:rPr>
              <w:t>-Закрытие большинства сельхозпредприятий;</w:t>
            </w:r>
          </w:p>
          <w:p>
            <w:pPr>
              <w:jc w:val="both"/>
              <w:rPr>
                <w:rFonts w:ascii="Times New Roman" w:hAnsi="Times New Roman" w:cs="Times New Roman"/>
                <w:sz w:val="24"/>
                <w:szCs w:val="24"/>
              </w:rPr>
            </w:pPr>
            <w:r>
              <w:rPr>
                <w:rFonts w:ascii="Times New Roman" w:hAnsi="Times New Roman" w:cs="Times New Roman"/>
                <w:color w:val="000000"/>
                <w:sz w:val="24"/>
                <w:szCs w:val="24"/>
              </w:rPr>
              <w:t>-Консервация спиртзавода и маслозавода в с. Тюбук;</w:t>
            </w:r>
          </w:p>
          <w:p>
            <w:pPr>
              <w:jc w:val="both"/>
              <w:rPr>
                <w:rFonts w:ascii="Times New Roman" w:hAnsi="Times New Roman" w:cs="Times New Roman"/>
                <w:sz w:val="24"/>
                <w:szCs w:val="24"/>
              </w:rPr>
            </w:pPr>
            <w:r>
              <w:rPr>
                <w:rFonts w:ascii="Times New Roman" w:hAnsi="Times New Roman" w:cs="Times New Roman"/>
                <w:color w:val="000000"/>
                <w:sz w:val="24"/>
                <w:szCs w:val="24"/>
              </w:rPr>
              <w:t>-Сырьевая экономика (отсутствие промышленной переработки рыбных ресурсов, рыборазведения);</w:t>
            </w:r>
          </w:p>
          <w:p>
            <w:pPr>
              <w:jc w:val="both"/>
              <w:rPr>
                <w:rFonts w:ascii="Times New Roman" w:hAnsi="Times New Roman" w:cs="Times New Roman"/>
                <w:sz w:val="24"/>
                <w:szCs w:val="24"/>
              </w:rPr>
            </w:pPr>
            <w:r>
              <w:rPr>
                <w:rFonts w:ascii="Times New Roman" w:hAnsi="Times New Roman" w:cs="Times New Roman"/>
                <w:color w:val="000000"/>
                <w:sz w:val="24"/>
                <w:szCs w:val="24"/>
              </w:rPr>
              <w:t>-Миграция трудовых ресурсов в ЗАТО и областные центры;</w:t>
            </w:r>
          </w:p>
          <w:p>
            <w:pPr>
              <w:jc w:val="both"/>
              <w:rPr>
                <w:rFonts w:ascii="Times New Roman" w:hAnsi="Times New Roman" w:cs="Times New Roman"/>
                <w:sz w:val="24"/>
                <w:szCs w:val="24"/>
              </w:rPr>
            </w:pPr>
            <w:r>
              <w:rPr>
                <w:rFonts w:ascii="Times New Roman" w:hAnsi="Times New Roman" w:cs="Times New Roman"/>
                <w:color w:val="000000"/>
                <w:sz w:val="24"/>
                <w:szCs w:val="24"/>
              </w:rPr>
              <w:t>-Высокий % занятости в бюджетной сфере;</w:t>
            </w:r>
          </w:p>
          <w:p>
            <w:pPr>
              <w:jc w:val="both"/>
              <w:rPr>
                <w:rFonts w:ascii="Times New Roman" w:hAnsi="Times New Roman" w:cs="Times New Roman"/>
                <w:sz w:val="24"/>
                <w:szCs w:val="24"/>
              </w:rPr>
            </w:pPr>
            <w:r>
              <w:rPr>
                <w:rFonts w:ascii="Times New Roman" w:hAnsi="Times New Roman" w:cs="Times New Roman"/>
                <w:color w:val="000000"/>
                <w:sz w:val="24"/>
                <w:szCs w:val="24"/>
              </w:rPr>
              <w:t>- Недостаточно эффективное использование сельскохозяйственных земель.</w:t>
            </w:r>
          </w:p>
        </w:tc>
        <w:tc>
          <w:tcPr>
            <w:tcW w:w="436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Расширение возможностей предпринимательского сообщества для деловых сообществ и координация действий;</w:t>
            </w:r>
          </w:p>
          <w:p>
            <w:pPr>
              <w:jc w:val="both"/>
              <w:rPr>
                <w:rFonts w:ascii="Times New Roman" w:hAnsi="Times New Roman" w:cs="Times New Roman"/>
                <w:sz w:val="24"/>
                <w:szCs w:val="24"/>
              </w:rPr>
            </w:pPr>
            <w:r>
              <w:rPr>
                <w:rFonts w:ascii="Times New Roman" w:hAnsi="Times New Roman" w:cs="Times New Roman"/>
                <w:color w:val="000000"/>
                <w:sz w:val="24"/>
                <w:szCs w:val="24"/>
              </w:rPr>
              <w:t>- Развитие системы аутсорсинга и субконтрактации;</w:t>
            </w:r>
          </w:p>
          <w:p>
            <w:pPr>
              <w:jc w:val="both"/>
              <w:rPr>
                <w:rFonts w:ascii="Times New Roman" w:hAnsi="Times New Roman" w:cs="Times New Roman"/>
                <w:sz w:val="24"/>
                <w:szCs w:val="24"/>
              </w:rPr>
            </w:pPr>
            <w:r>
              <w:rPr>
                <w:rFonts w:ascii="Times New Roman" w:hAnsi="Times New Roman" w:cs="Times New Roman"/>
                <w:color w:val="000000"/>
                <w:sz w:val="24"/>
                <w:szCs w:val="24"/>
              </w:rPr>
              <w:t>- Предоставление малым и средним предприятиям на конкурсной основе муниципальных заказов на производство и поставку отдельных видов продукции и услуг;</w:t>
            </w:r>
          </w:p>
          <w:p>
            <w:pPr>
              <w:jc w:val="both"/>
              <w:rPr>
                <w:rFonts w:ascii="Times New Roman" w:hAnsi="Times New Roman" w:cs="Times New Roman"/>
                <w:sz w:val="24"/>
                <w:szCs w:val="24"/>
              </w:rPr>
            </w:pPr>
            <w:r>
              <w:rPr>
                <w:rFonts w:ascii="Times New Roman" w:hAnsi="Times New Roman" w:cs="Times New Roman"/>
                <w:color w:val="000000"/>
                <w:sz w:val="24"/>
                <w:szCs w:val="24"/>
              </w:rPr>
              <w:t>- Перспективы сокращения неформального сектора экономики;</w:t>
            </w:r>
          </w:p>
          <w:p>
            <w:pPr>
              <w:jc w:val="both"/>
              <w:rPr>
                <w:rFonts w:ascii="Times New Roman" w:hAnsi="Times New Roman" w:cs="Times New Roman"/>
                <w:sz w:val="24"/>
                <w:szCs w:val="24"/>
              </w:rPr>
            </w:pPr>
            <w:r>
              <w:rPr>
                <w:rFonts w:ascii="Times New Roman" w:hAnsi="Times New Roman" w:cs="Times New Roman"/>
                <w:color w:val="000000"/>
                <w:sz w:val="24"/>
                <w:szCs w:val="24"/>
              </w:rPr>
              <w:t>- Вовлечение в предпринимательскую деятельность незанятого населения, в том числе молодежи;</w:t>
            </w:r>
          </w:p>
          <w:p>
            <w:pPr>
              <w:jc w:val="both"/>
              <w:rPr>
                <w:rFonts w:ascii="Times New Roman" w:hAnsi="Times New Roman" w:cs="Times New Roman"/>
                <w:sz w:val="24"/>
                <w:szCs w:val="24"/>
              </w:rPr>
            </w:pPr>
            <w:r>
              <w:rPr>
                <w:rFonts w:ascii="Times New Roman" w:hAnsi="Times New Roman" w:cs="Times New Roman"/>
                <w:color w:val="000000"/>
                <w:sz w:val="24"/>
                <w:szCs w:val="24"/>
              </w:rPr>
              <w:t>- Повышение уровня компетентности СМСП с помощью образовательных программ, проводимых рамках поддержки МСП.</w:t>
            </w:r>
          </w:p>
        </w:tc>
        <w:tc>
          <w:tcPr>
            <w:tcW w:w="2680"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Снижение покупательского спроса на продукцию (товары, услуги);</w:t>
            </w:r>
          </w:p>
          <w:p>
            <w:pPr>
              <w:jc w:val="both"/>
              <w:rPr>
                <w:rFonts w:ascii="Times New Roman" w:hAnsi="Times New Roman" w:cs="Times New Roman"/>
                <w:sz w:val="24"/>
                <w:szCs w:val="24"/>
              </w:rPr>
            </w:pPr>
            <w:r>
              <w:rPr>
                <w:rFonts w:ascii="Times New Roman" w:hAnsi="Times New Roman" w:cs="Times New Roman"/>
                <w:color w:val="000000"/>
                <w:sz w:val="24"/>
                <w:szCs w:val="24"/>
              </w:rPr>
              <w:t>- Высокий уровень процентной ставки по кредитам СМСП;</w:t>
            </w:r>
          </w:p>
          <w:p>
            <w:pPr>
              <w:jc w:val="both"/>
              <w:rPr>
                <w:rFonts w:ascii="Times New Roman" w:hAnsi="Times New Roman" w:cs="Times New Roman"/>
                <w:sz w:val="24"/>
                <w:szCs w:val="24"/>
              </w:rPr>
            </w:pPr>
            <w:r>
              <w:rPr>
                <w:rFonts w:ascii="Times New Roman" w:hAnsi="Times New Roman" w:cs="Times New Roman"/>
                <w:color w:val="000000"/>
                <w:sz w:val="24"/>
                <w:szCs w:val="24"/>
              </w:rPr>
              <w:t>- Снижение численности населения в районе;</w:t>
            </w:r>
          </w:p>
          <w:p>
            <w:pPr>
              <w:jc w:val="both"/>
              <w:rPr>
                <w:rFonts w:ascii="Times New Roman" w:hAnsi="Times New Roman" w:cs="Times New Roman"/>
                <w:sz w:val="24"/>
                <w:szCs w:val="24"/>
              </w:rPr>
            </w:pPr>
            <w:r>
              <w:rPr>
                <w:rFonts w:ascii="Times New Roman" w:hAnsi="Times New Roman" w:cs="Times New Roman"/>
                <w:color w:val="000000"/>
                <w:sz w:val="24"/>
                <w:szCs w:val="24"/>
              </w:rPr>
              <w:t>- Рост тарифов на энергоресурсы для СМСП;</w:t>
            </w:r>
          </w:p>
          <w:p>
            <w:pPr>
              <w:jc w:val="both"/>
              <w:rPr>
                <w:rFonts w:ascii="Times New Roman" w:hAnsi="Times New Roman" w:cs="Times New Roman"/>
                <w:sz w:val="24"/>
                <w:szCs w:val="24"/>
              </w:rPr>
            </w:pPr>
            <w:r>
              <w:rPr>
                <w:rFonts w:ascii="Times New Roman" w:hAnsi="Times New Roman" w:cs="Times New Roman"/>
                <w:color w:val="000000"/>
                <w:sz w:val="24"/>
                <w:szCs w:val="24"/>
              </w:rPr>
              <w:t>- Высокий уровень инфляции.</w:t>
            </w:r>
          </w:p>
        </w:tc>
      </w:tr>
    </w:tbl>
    <w:p>
      <w:pPr>
        <w:rPr>
          <w:rFonts w:ascii="Times New Roman" w:hAnsi="Times New Roman" w:cs="Times New Roman"/>
          <w:color w:val="000000"/>
          <w:sz w:val="24"/>
          <w:szCs w:val="24"/>
        </w:rPr>
      </w:pPr>
    </w:p>
    <w:p>
      <w:pPr>
        <w:spacing w:after="0"/>
        <w:ind w:left="-426" w:firstLine="426"/>
        <w:jc w:val="both"/>
        <w:rPr>
          <w:rFonts w:ascii="Times New Roman" w:hAnsi="Times New Roman" w:cs="Times New Roman"/>
          <w:sz w:val="28"/>
          <w:szCs w:val="28"/>
        </w:rPr>
      </w:pPr>
      <w:r>
        <w:rPr>
          <w:rFonts w:ascii="Times New Roman" w:hAnsi="Times New Roman" w:cs="Times New Roman"/>
          <w:bCs/>
          <w:color w:val="000000"/>
          <w:sz w:val="28"/>
          <w:szCs w:val="28"/>
        </w:rPr>
        <w:t xml:space="preserve">Цель: </w:t>
      </w:r>
      <w:r>
        <w:rPr>
          <w:rFonts w:ascii="Times New Roman" w:hAnsi="Times New Roman" w:cs="Times New Roman"/>
          <w:color w:val="000000"/>
          <w:sz w:val="28"/>
          <w:szCs w:val="28"/>
          <w:lang w:val="de-DE"/>
        </w:rPr>
        <w:t>Обеспечение благоприятных условий для развития малого и среднего предпринимательства в Каслинском муниципальном районе</w:t>
      </w:r>
      <w:r>
        <w:rPr>
          <w:rFonts w:ascii="Times New Roman" w:hAnsi="Times New Roman" w:cs="Times New Roman"/>
          <w:color w:val="000000"/>
          <w:sz w:val="28"/>
          <w:szCs w:val="28"/>
        </w:rPr>
        <w:t>.</w:t>
      </w:r>
    </w:p>
    <w:p>
      <w:pPr>
        <w:spacing w:after="0"/>
        <w:jc w:val="both"/>
        <w:rPr>
          <w:rFonts w:ascii="Times New Roman" w:hAnsi="Times New Roman" w:cs="Times New Roman"/>
          <w:sz w:val="28"/>
          <w:szCs w:val="28"/>
        </w:rPr>
      </w:pPr>
      <w:r>
        <w:rPr>
          <w:rFonts w:ascii="Times New Roman" w:hAnsi="Times New Roman" w:cs="Times New Roman"/>
          <w:bCs/>
          <w:color w:val="000000"/>
          <w:sz w:val="28"/>
          <w:szCs w:val="28"/>
        </w:rPr>
        <w:t xml:space="preserve">Задачи: </w:t>
      </w:r>
    </w:p>
    <w:p>
      <w:pPr>
        <w:spacing w:after="0"/>
        <w:jc w:val="both"/>
        <w:rPr>
          <w:rFonts w:ascii="Times New Roman" w:hAnsi="Times New Roman" w:cs="Times New Roman"/>
          <w:sz w:val="28"/>
          <w:szCs w:val="28"/>
        </w:rPr>
      </w:pPr>
      <w:r>
        <w:rPr>
          <w:rFonts w:ascii="Times New Roman" w:hAnsi="Times New Roman" w:cs="Times New Roman"/>
          <w:color w:val="000000"/>
          <w:sz w:val="28"/>
          <w:szCs w:val="28"/>
          <w:lang w:val="de-DE"/>
        </w:rPr>
        <w:t>- снижение административных барьеров, препятствующих эффективному функционированию и развитию малого и среднего</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de-DE"/>
        </w:rPr>
        <w:t>предпринимательства;</w:t>
      </w:r>
    </w:p>
    <w:p>
      <w:pPr>
        <w:spacing w:after="0"/>
        <w:jc w:val="both"/>
        <w:rPr>
          <w:rFonts w:ascii="Times New Roman" w:hAnsi="Times New Roman" w:cs="Times New Roman"/>
          <w:sz w:val="28"/>
          <w:szCs w:val="28"/>
        </w:rPr>
      </w:pPr>
      <w:r>
        <w:rPr>
          <w:rFonts w:ascii="Times New Roman" w:hAnsi="Times New Roman" w:cs="Times New Roman"/>
          <w:color w:val="000000"/>
          <w:sz w:val="28"/>
          <w:szCs w:val="28"/>
          <w:lang w:val="de-DE"/>
        </w:rPr>
        <w:t>- создание условий для развития малого и среднего предпри</w:t>
      </w:r>
      <w:r>
        <w:rPr>
          <w:rFonts w:ascii="Times New Roman" w:hAnsi="Times New Roman" w:cs="Times New Roman"/>
          <w:color w:val="000000"/>
          <w:sz w:val="28"/>
          <w:szCs w:val="28"/>
          <w:lang w:val="de-DE"/>
        </w:rPr>
        <w:softHyphen/>
        <w:t>нимательства на территории Каслинского муниципального района;</w:t>
      </w:r>
    </w:p>
    <w:p>
      <w:pPr>
        <w:spacing w:after="0"/>
        <w:jc w:val="both"/>
        <w:rPr>
          <w:rFonts w:ascii="Times New Roman" w:hAnsi="Times New Roman" w:cs="Times New Roman"/>
          <w:sz w:val="28"/>
          <w:szCs w:val="28"/>
        </w:rPr>
      </w:pPr>
      <w:r>
        <w:rPr>
          <w:rFonts w:ascii="Times New Roman" w:hAnsi="Times New Roman" w:cs="Times New Roman"/>
          <w:color w:val="000000"/>
          <w:sz w:val="28"/>
          <w:szCs w:val="28"/>
          <w:lang w:val="de-DE"/>
        </w:rPr>
        <w:t>- предоставление имущественной, информационной, консультационной поддержки субъектам малого и среднего предпринимательства;</w:t>
      </w:r>
    </w:p>
    <w:p>
      <w:pPr>
        <w:spacing w:after="0"/>
        <w:jc w:val="both"/>
        <w:rPr>
          <w:rFonts w:ascii="Times New Roman" w:hAnsi="Times New Roman" w:cs="Times New Roman"/>
          <w:sz w:val="28"/>
          <w:szCs w:val="28"/>
        </w:rPr>
      </w:pPr>
      <w:r>
        <w:rPr>
          <w:rFonts w:ascii="Times New Roman" w:hAnsi="Times New Roman" w:cs="Times New Roman"/>
          <w:color w:val="000000"/>
          <w:sz w:val="28"/>
          <w:szCs w:val="28"/>
          <w:lang w:val="de-DE"/>
        </w:rPr>
        <w:t xml:space="preserve">- </w:t>
      </w:r>
      <w:r>
        <w:rPr>
          <w:rFonts w:ascii="Times New Roman" w:hAnsi="Times New Roman" w:cs="Times New Roman"/>
          <w:color w:val="000000"/>
          <w:sz w:val="28"/>
          <w:szCs w:val="28"/>
        </w:rPr>
        <w:t>стратегическое планирование развития территории Каслинского муниципального района.</w:t>
      </w:r>
    </w:p>
    <w:p>
      <w:pPr>
        <w:rPr>
          <w:rFonts w:ascii="Times New Roman" w:hAnsi="Times New Roman" w:cs="Times New Roman"/>
          <w:b/>
          <w:color w:val="000000"/>
          <w:sz w:val="28"/>
          <w:szCs w:val="28"/>
        </w:rPr>
      </w:pPr>
    </w:p>
    <w:p>
      <w:pPr>
        <w:jc w:val="center"/>
        <w:rPr>
          <w:rFonts w:ascii="Times New Roman" w:hAnsi="Times New Roman" w:cs="Times New Roman"/>
          <w:sz w:val="28"/>
          <w:szCs w:val="28"/>
        </w:rPr>
      </w:pPr>
      <w:r>
        <w:rPr>
          <w:rFonts w:ascii="Times New Roman" w:hAnsi="Times New Roman" w:cs="Times New Roman"/>
          <w:b/>
          <w:color w:val="000000"/>
          <w:sz w:val="28"/>
          <w:szCs w:val="28"/>
          <w:lang w:val="en-US"/>
        </w:rPr>
        <w:t>SWOT</w:t>
      </w:r>
      <w:r>
        <w:rPr>
          <w:rFonts w:ascii="Times New Roman" w:hAnsi="Times New Roman" w:cs="Times New Roman"/>
          <w:b/>
          <w:color w:val="000000"/>
          <w:sz w:val="28"/>
          <w:szCs w:val="28"/>
        </w:rPr>
        <w:t>-анализ по направлению деятельности "Муниципальное имущество и обеспечение жильем"</w:t>
      </w:r>
    </w:p>
    <w:tbl>
      <w:tblPr>
        <w:tblW w:w="0" w:type="auto"/>
        <w:tblInd w:w="-591" w:type="dxa"/>
        <w:tblLayout w:type="fixed"/>
        <w:tblLook w:val="0000"/>
      </w:tblPr>
      <w:tblGrid>
        <w:gridCol w:w="3345"/>
        <w:gridCol w:w="3750"/>
        <w:gridCol w:w="3120"/>
        <w:gridCol w:w="2280"/>
        <w:gridCol w:w="3555"/>
      </w:tblGrid>
      <w:tr>
        <w:tc>
          <w:tcPr>
            <w:tcW w:w="3345"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75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 xml:space="preserve">Сильная сторона </w:t>
            </w:r>
            <w:r>
              <w:rPr>
                <w:rFonts w:ascii="Times New Roman" w:hAnsi="Times New Roman" w:cs="Times New Roman"/>
                <w:color w:val="000000"/>
                <w:sz w:val="24"/>
                <w:szCs w:val="24"/>
                <w:lang w:val="en-US"/>
              </w:rPr>
              <w:t>(S)</w:t>
            </w:r>
          </w:p>
        </w:tc>
        <w:tc>
          <w:tcPr>
            <w:tcW w:w="312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Слабая сторона</w:t>
            </w:r>
            <w:r>
              <w:rPr>
                <w:rFonts w:ascii="Times New Roman" w:hAnsi="Times New Roman" w:cs="Times New Roman"/>
                <w:color w:val="000000"/>
                <w:sz w:val="24"/>
                <w:szCs w:val="24"/>
                <w:lang w:val="en-US"/>
              </w:rPr>
              <w:t xml:space="preserve"> (W)</w:t>
            </w:r>
          </w:p>
        </w:tc>
        <w:tc>
          <w:tcPr>
            <w:tcW w:w="228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 xml:space="preserve">Возможности </w:t>
            </w:r>
            <w:r>
              <w:rPr>
                <w:rFonts w:ascii="Times New Roman" w:hAnsi="Times New Roman" w:cs="Times New Roman"/>
                <w:color w:val="000000"/>
                <w:sz w:val="24"/>
                <w:szCs w:val="24"/>
                <w:lang w:val="en-US"/>
              </w:rPr>
              <w:t>(O)</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Угроза (риски)</w:t>
            </w:r>
            <w:r>
              <w:rPr>
                <w:rFonts w:ascii="Times New Roman" w:hAnsi="Times New Roman" w:cs="Times New Roman"/>
                <w:color w:val="000000"/>
                <w:sz w:val="24"/>
                <w:szCs w:val="24"/>
                <w:lang w:val="en-US"/>
              </w:rPr>
              <w:t xml:space="preserve"> (T)</w:t>
            </w:r>
          </w:p>
        </w:tc>
      </w:tr>
      <w:tr>
        <w:tc>
          <w:tcPr>
            <w:tcW w:w="334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осуществляются мероприятия по улучшению жилищных условий граждан</w:t>
            </w:r>
          </w:p>
        </w:tc>
        <w:tc>
          <w:tcPr>
            <w:tcW w:w="375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Число семей, состоящих на учете в качестве нуждающихся в жилых помещениях, планомерно уменьшается</w:t>
            </w:r>
          </w:p>
        </w:tc>
        <w:tc>
          <w:tcPr>
            <w:tcW w:w="3120" w:type="dxa"/>
            <w:tcBorders>
              <w:top w:val="single" w:sz="4" w:space="0" w:color="000000"/>
              <w:left w:val="single" w:sz="4" w:space="0" w:color="000000"/>
              <w:bottom w:val="single" w:sz="4" w:space="0" w:color="000000"/>
            </w:tcBorders>
            <w:shd w:val="clear" w:color="auto" w:fill="auto"/>
          </w:tcPr>
          <w:p>
            <w:pPr>
              <w:snapToGrid w:val="0"/>
              <w:jc w:val="both"/>
              <w:rPr>
                <w:rFonts w:ascii="Times New Roman" w:hAnsi="Times New Roman" w:cs="Times New Roman"/>
                <w:color w:val="000000"/>
                <w:sz w:val="24"/>
                <w:szCs w:val="24"/>
              </w:rPr>
            </w:pPr>
          </w:p>
        </w:tc>
        <w:tc>
          <w:tcPr>
            <w:tcW w:w="228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Развитие индивидуального жилищного строительства</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Уменьшение числа семей, имеющих возможность приобрести жилье, соответствующее стандартам обеспечения жилыми помещениями, с помощью собственных заемных средств.</w:t>
            </w:r>
          </w:p>
        </w:tc>
      </w:tr>
      <w:tr>
        <w:tc>
          <w:tcPr>
            <w:tcW w:w="334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В рамках исполнения Закона Челябинской области от 25.10.2007 № 212-ЗО «О мерах социальной поддержки детей-сирот поддержки детей-сирот и детей, оставшихся без попечения родителей, оплате труда приемных родителей и социальных гарантиях приемной семье» при выделении необходимого финансирования осуществление мероприятий по приобретению в муниципальную собственность жилых помещений </w:t>
            </w:r>
          </w:p>
        </w:tc>
        <w:tc>
          <w:tcPr>
            <w:tcW w:w="375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Число детей-сирот, и детей, оставшихся без попечения родителей, нуждающихся в предоставлении жилого помещения, уменьшается</w:t>
            </w:r>
          </w:p>
        </w:tc>
        <w:tc>
          <w:tcPr>
            <w:tcW w:w="312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Невозможность приобрести сразу необходимое количество жилых помещений в связи с отсутствием финансирования и фактическим отсутствием строительства многоквартирных домов</w:t>
            </w:r>
          </w:p>
        </w:tc>
        <w:tc>
          <w:tcPr>
            <w:tcW w:w="228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Увеличение объема финансирования, в т.ч. на строительство многоквартирных домов</w:t>
            </w: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Увеличение числа детей-сирот, и детей, оставшихся без попечения родителей, нуждающихся в предоставлении жилого помещения. Увеличение  вступивших в законную силу  судебных решений о первоочередном предоставлении жилого помещения детям-сиротам, и детям, оставшимся без попечения родителей. Риски снижения качества жилищного фонда в связи с физическим износом; </w:t>
            </w:r>
          </w:p>
          <w:p>
            <w:pPr>
              <w:jc w:val="both"/>
              <w:rPr>
                <w:rFonts w:ascii="Times New Roman" w:hAnsi="Times New Roman" w:cs="Times New Roman"/>
                <w:sz w:val="24"/>
                <w:szCs w:val="24"/>
              </w:rPr>
            </w:pPr>
            <w:r>
              <w:rPr>
                <w:rFonts w:ascii="Times New Roman" w:hAnsi="Times New Roman" w:cs="Times New Roman"/>
                <w:color w:val="000000"/>
                <w:sz w:val="24"/>
                <w:szCs w:val="24"/>
              </w:rPr>
              <w:t>В последние годы ведется исключительно индивидуальное</w:t>
            </w:r>
          </w:p>
          <w:p>
            <w:pPr>
              <w:jc w:val="both"/>
              <w:rPr>
                <w:rFonts w:ascii="Times New Roman" w:hAnsi="Times New Roman" w:cs="Times New Roman"/>
                <w:sz w:val="24"/>
                <w:szCs w:val="24"/>
              </w:rPr>
            </w:pPr>
            <w:r>
              <w:rPr>
                <w:rFonts w:ascii="Times New Roman" w:hAnsi="Times New Roman" w:cs="Times New Roman"/>
                <w:color w:val="000000"/>
                <w:sz w:val="24"/>
                <w:szCs w:val="24"/>
              </w:rPr>
              <w:t>жилищное строительство.</w:t>
            </w:r>
          </w:p>
        </w:tc>
      </w:tr>
      <w:tr>
        <w:trPr>
          <w:trHeight w:val="2215"/>
        </w:trPr>
        <w:tc>
          <w:tcPr>
            <w:tcW w:w="334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Муниципальное имущество</w:t>
            </w:r>
          </w:p>
          <w:p>
            <w:pPr>
              <w:jc w:val="both"/>
              <w:rPr>
                <w:rFonts w:ascii="Times New Roman" w:hAnsi="Times New Roman" w:cs="Times New Roman"/>
                <w:color w:val="000000"/>
                <w:sz w:val="24"/>
                <w:szCs w:val="24"/>
              </w:rPr>
            </w:pPr>
          </w:p>
        </w:tc>
        <w:tc>
          <w:tcPr>
            <w:tcW w:w="375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Внедрение автоматизированной</w:t>
            </w:r>
          </w:p>
          <w:p>
            <w:pPr>
              <w:jc w:val="both"/>
              <w:rPr>
                <w:rFonts w:ascii="Times New Roman" w:hAnsi="Times New Roman" w:cs="Times New Roman"/>
                <w:sz w:val="24"/>
                <w:szCs w:val="24"/>
              </w:rPr>
            </w:pPr>
            <w:r>
              <w:rPr>
                <w:rFonts w:ascii="Times New Roman" w:hAnsi="Times New Roman" w:cs="Times New Roman"/>
                <w:color w:val="000000"/>
                <w:sz w:val="24"/>
                <w:szCs w:val="24"/>
              </w:rPr>
              <w:t>информационная система учета муниципального имущества. Наличие объектов</w:t>
            </w:r>
          </w:p>
          <w:p>
            <w:pPr>
              <w:jc w:val="both"/>
              <w:rPr>
                <w:rFonts w:ascii="Times New Roman" w:hAnsi="Times New Roman" w:cs="Times New Roman"/>
                <w:sz w:val="24"/>
                <w:szCs w:val="24"/>
              </w:rPr>
            </w:pPr>
            <w:r>
              <w:rPr>
                <w:rFonts w:ascii="Times New Roman" w:hAnsi="Times New Roman" w:cs="Times New Roman"/>
                <w:color w:val="000000"/>
                <w:sz w:val="24"/>
                <w:szCs w:val="24"/>
              </w:rPr>
              <w:t>муниципальной собственности и земельных участков. Проведение технической инвентаризации и регистрации права муниципальной собственности на все объекты.</w:t>
            </w:r>
          </w:p>
        </w:tc>
        <w:tc>
          <w:tcPr>
            <w:tcW w:w="312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Низкая востребованность</w:t>
            </w:r>
          </w:p>
          <w:p>
            <w:pPr>
              <w:jc w:val="both"/>
              <w:rPr>
                <w:rFonts w:ascii="Times New Roman" w:hAnsi="Times New Roman" w:cs="Times New Roman"/>
                <w:sz w:val="24"/>
                <w:szCs w:val="24"/>
              </w:rPr>
            </w:pPr>
            <w:r>
              <w:rPr>
                <w:rFonts w:ascii="Times New Roman" w:hAnsi="Times New Roman" w:cs="Times New Roman"/>
                <w:color w:val="000000"/>
                <w:sz w:val="24"/>
                <w:szCs w:val="24"/>
              </w:rPr>
              <w:t>объектов на рынке</w:t>
            </w:r>
          </w:p>
          <w:p>
            <w:pPr>
              <w:jc w:val="both"/>
              <w:rPr>
                <w:rFonts w:ascii="Times New Roman" w:hAnsi="Times New Roman" w:cs="Times New Roman"/>
                <w:sz w:val="24"/>
                <w:szCs w:val="24"/>
              </w:rPr>
            </w:pPr>
            <w:r>
              <w:rPr>
                <w:rFonts w:ascii="Times New Roman" w:hAnsi="Times New Roman" w:cs="Times New Roman"/>
                <w:color w:val="000000"/>
                <w:sz w:val="24"/>
                <w:szCs w:val="24"/>
              </w:rPr>
              <w:t>недвижимости</w:t>
            </w:r>
          </w:p>
          <w:p>
            <w:pPr>
              <w:jc w:val="both"/>
              <w:rPr>
                <w:rFonts w:ascii="Times New Roman" w:hAnsi="Times New Roman" w:cs="Times New Roman"/>
                <w:color w:val="000000"/>
                <w:sz w:val="24"/>
                <w:szCs w:val="24"/>
              </w:rPr>
            </w:pPr>
          </w:p>
        </w:tc>
        <w:tc>
          <w:tcPr>
            <w:tcW w:w="228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Эффективное использование объектов</w:t>
            </w:r>
          </w:p>
          <w:p>
            <w:pPr>
              <w:jc w:val="both"/>
              <w:rPr>
                <w:rFonts w:ascii="Times New Roman" w:hAnsi="Times New Roman" w:cs="Times New Roman"/>
                <w:sz w:val="24"/>
                <w:szCs w:val="24"/>
              </w:rPr>
            </w:pPr>
            <w:r>
              <w:rPr>
                <w:rFonts w:ascii="Times New Roman" w:hAnsi="Times New Roman" w:cs="Times New Roman"/>
                <w:color w:val="000000"/>
                <w:sz w:val="24"/>
                <w:szCs w:val="24"/>
              </w:rPr>
              <w:t>муниципальной</w:t>
            </w:r>
          </w:p>
          <w:p>
            <w:pPr>
              <w:jc w:val="both"/>
              <w:rPr>
                <w:rFonts w:ascii="Times New Roman" w:hAnsi="Times New Roman" w:cs="Times New Roman"/>
                <w:sz w:val="24"/>
                <w:szCs w:val="24"/>
              </w:rPr>
            </w:pPr>
            <w:r>
              <w:rPr>
                <w:rFonts w:ascii="Times New Roman" w:hAnsi="Times New Roman" w:cs="Times New Roman"/>
                <w:color w:val="000000"/>
                <w:sz w:val="24"/>
                <w:szCs w:val="24"/>
              </w:rPr>
              <w:t>способствующее</w:t>
            </w:r>
          </w:p>
          <w:p>
            <w:pPr>
              <w:jc w:val="both"/>
              <w:rPr>
                <w:rFonts w:ascii="Times New Roman" w:hAnsi="Times New Roman" w:cs="Times New Roman"/>
                <w:sz w:val="24"/>
                <w:szCs w:val="24"/>
              </w:rPr>
            </w:pPr>
            <w:r>
              <w:rPr>
                <w:rFonts w:ascii="Times New Roman" w:hAnsi="Times New Roman" w:cs="Times New Roman"/>
                <w:color w:val="000000"/>
                <w:sz w:val="24"/>
                <w:szCs w:val="24"/>
              </w:rPr>
              <w:t>увеличению</w:t>
            </w:r>
          </w:p>
          <w:p>
            <w:pPr>
              <w:jc w:val="both"/>
              <w:rPr>
                <w:rFonts w:ascii="Times New Roman" w:hAnsi="Times New Roman" w:cs="Times New Roman"/>
                <w:sz w:val="24"/>
                <w:szCs w:val="24"/>
              </w:rPr>
            </w:pPr>
            <w:r>
              <w:rPr>
                <w:rFonts w:ascii="Times New Roman" w:hAnsi="Times New Roman" w:cs="Times New Roman"/>
                <w:color w:val="000000"/>
                <w:sz w:val="24"/>
                <w:szCs w:val="24"/>
              </w:rPr>
              <w:t>местного бюджета</w:t>
            </w:r>
          </w:p>
          <w:p>
            <w:pPr>
              <w:jc w:val="both"/>
              <w:rPr>
                <w:rFonts w:ascii="Times New Roman" w:hAnsi="Times New Roman" w:cs="Times New Roman"/>
                <w:color w:val="000000"/>
                <w:sz w:val="24"/>
                <w:szCs w:val="24"/>
              </w:rPr>
            </w:pPr>
          </w:p>
        </w:tc>
        <w:tc>
          <w:tcPr>
            <w:tcW w:w="3555"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Низкий приток инвестиций в район.</w:t>
            </w:r>
          </w:p>
          <w:p>
            <w:pPr>
              <w:jc w:val="both"/>
              <w:rPr>
                <w:rFonts w:ascii="Times New Roman" w:hAnsi="Times New Roman" w:cs="Times New Roman"/>
                <w:sz w:val="24"/>
                <w:szCs w:val="24"/>
              </w:rPr>
            </w:pPr>
            <w:r>
              <w:rPr>
                <w:rFonts w:ascii="Times New Roman" w:hAnsi="Times New Roman" w:cs="Times New Roman"/>
                <w:color w:val="000000"/>
                <w:sz w:val="24"/>
                <w:szCs w:val="24"/>
              </w:rPr>
              <w:t>Высокая степень износа объектов муниципального имущества.</w:t>
            </w:r>
          </w:p>
          <w:p>
            <w:pPr>
              <w:jc w:val="both"/>
              <w:rPr>
                <w:rFonts w:ascii="Times New Roman" w:hAnsi="Times New Roman" w:cs="Times New Roman"/>
                <w:color w:val="000000"/>
                <w:sz w:val="24"/>
                <w:szCs w:val="24"/>
              </w:rPr>
            </w:pPr>
          </w:p>
        </w:tc>
      </w:tr>
    </w:tbl>
    <w:p>
      <w:pPr>
        <w:pStyle w:val="a8"/>
        <w:spacing w:line="276" w:lineRule="auto"/>
        <w:jc w:val="both"/>
        <w:rPr>
          <w:sz w:val="28"/>
          <w:szCs w:val="28"/>
        </w:rPr>
      </w:pPr>
      <w:r>
        <w:rPr>
          <w:color w:val="000000"/>
          <w:sz w:val="28"/>
          <w:szCs w:val="28"/>
          <w:lang w:eastAsia="ru-RU"/>
        </w:rPr>
        <w:t>О</w:t>
      </w:r>
      <w:r>
        <w:rPr>
          <w:color w:val="000000"/>
          <w:sz w:val="28"/>
          <w:szCs w:val="28"/>
        </w:rPr>
        <w:t>беспечение жильем</w:t>
      </w:r>
    </w:p>
    <w:p>
      <w:pPr>
        <w:pStyle w:val="a8"/>
        <w:spacing w:line="276" w:lineRule="auto"/>
        <w:jc w:val="both"/>
        <w:rPr>
          <w:sz w:val="28"/>
          <w:szCs w:val="28"/>
        </w:rPr>
      </w:pPr>
      <w:r>
        <w:rPr>
          <w:color w:val="000000"/>
          <w:sz w:val="28"/>
          <w:szCs w:val="28"/>
        </w:rPr>
        <w:t>Направление деятельности: В рамках реализации государственной программы Челябинской области «Обеспечение доступным и комфортным жильем граждан Российской Федерации в Челябинской области» осуществляются мероприятия по улучшению жилищных условий граждан.</w:t>
      </w:r>
    </w:p>
    <w:p>
      <w:pPr>
        <w:pStyle w:val="a8"/>
        <w:spacing w:line="276" w:lineRule="auto"/>
        <w:jc w:val="both"/>
        <w:rPr>
          <w:sz w:val="28"/>
          <w:szCs w:val="28"/>
        </w:rPr>
      </w:pPr>
      <w:r>
        <w:rPr>
          <w:color w:val="000000"/>
          <w:sz w:val="28"/>
          <w:szCs w:val="28"/>
        </w:rPr>
        <w:t>Цель: Улучшение жилищных условий граждан и обеспечение комфортного проживания граждан района.</w:t>
      </w:r>
    </w:p>
    <w:p>
      <w:pPr>
        <w:pStyle w:val="a8"/>
        <w:spacing w:line="276" w:lineRule="auto"/>
        <w:jc w:val="both"/>
        <w:rPr>
          <w:sz w:val="28"/>
          <w:szCs w:val="28"/>
        </w:rPr>
      </w:pPr>
      <w:r>
        <w:rPr>
          <w:color w:val="000000"/>
          <w:sz w:val="28"/>
          <w:szCs w:val="28"/>
        </w:rPr>
        <w:t xml:space="preserve">Задачи: </w:t>
      </w:r>
    </w:p>
    <w:p>
      <w:pPr>
        <w:pStyle w:val="a8"/>
        <w:spacing w:line="276" w:lineRule="auto"/>
        <w:jc w:val="both"/>
        <w:rPr>
          <w:sz w:val="28"/>
          <w:szCs w:val="28"/>
        </w:rPr>
      </w:pPr>
      <w:r>
        <w:rPr>
          <w:color w:val="000000"/>
          <w:sz w:val="28"/>
          <w:szCs w:val="28"/>
        </w:rPr>
        <w:t>- Содействие обеспечению населения доступным и качественным жильем.</w:t>
      </w:r>
    </w:p>
    <w:p>
      <w:pPr>
        <w:pStyle w:val="a8"/>
        <w:spacing w:line="276" w:lineRule="auto"/>
        <w:jc w:val="both"/>
        <w:rPr>
          <w:sz w:val="28"/>
          <w:szCs w:val="28"/>
        </w:rPr>
      </w:pPr>
      <w:r>
        <w:rPr>
          <w:color w:val="000000"/>
          <w:sz w:val="28"/>
          <w:szCs w:val="28"/>
        </w:rPr>
        <w:t>- Реализация жилищных программ на территории района.</w:t>
      </w:r>
    </w:p>
    <w:p>
      <w:pPr>
        <w:pStyle w:val="a8"/>
        <w:spacing w:line="276" w:lineRule="auto"/>
        <w:jc w:val="both"/>
        <w:rPr>
          <w:sz w:val="28"/>
          <w:szCs w:val="28"/>
        </w:rPr>
      </w:pPr>
      <w:r>
        <w:rPr>
          <w:color w:val="000000"/>
          <w:sz w:val="28"/>
          <w:szCs w:val="28"/>
        </w:rPr>
        <w:t>Направление деятельности: В рамках исполнения Закона Челябинской области от 25.10.2007 № 212-ЗО «О мерах социальной поддержки детей-сирот поддержки детей-сирот и детей, оставшихся без попечения родителей, оплате труда приемных родителей и социальных гарантиях приемной семье» при выделении необходимого финансирования осуществление мероприятий по приобретению в муниципальную собственность жилых помещений.</w:t>
      </w:r>
    </w:p>
    <w:p>
      <w:pPr>
        <w:pStyle w:val="a8"/>
        <w:spacing w:line="276" w:lineRule="auto"/>
        <w:jc w:val="both"/>
        <w:rPr>
          <w:sz w:val="28"/>
          <w:szCs w:val="28"/>
        </w:rPr>
      </w:pPr>
      <w:r>
        <w:rPr>
          <w:color w:val="000000"/>
          <w:sz w:val="28"/>
          <w:szCs w:val="28"/>
        </w:rPr>
        <w:t>Цель: Улучшение жилищных условий детей-сирот и детей, оставшихся без попечения родителей.</w:t>
      </w:r>
    </w:p>
    <w:p>
      <w:pPr>
        <w:pStyle w:val="a8"/>
        <w:spacing w:line="276" w:lineRule="auto"/>
        <w:jc w:val="both"/>
        <w:rPr>
          <w:sz w:val="28"/>
          <w:szCs w:val="28"/>
        </w:rPr>
      </w:pPr>
      <w:r>
        <w:rPr>
          <w:color w:val="000000"/>
          <w:sz w:val="28"/>
          <w:szCs w:val="28"/>
        </w:rPr>
        <w:t>Задачи:</w:t>
      </w:r>
    </w:p>
    <w:p>
      <w:pPr>
        <w:pStyle w:val="a8"/>
        <w:spacing w:line="276" w:lineRule="auto"/>
        <w:jc w:val="both"/>
        <w:rPr>
          <w:sz w:val="28"/>
          <w:szCs w:val="28"/>
        </w:rPr>
      </w:pPr>
      <w:r>
        <w:rPr>
          <w:color w:val="000000"/>
          <w:sz w:val="28"/>
          <w:szCs w:val="28"/>
        </w:rPr>
        <w:t>- Содействие обеспечению детей-сирот поддержки детей-сирот и детей, оставшихся без попечения родителей, благоустроенными жилыми помещениями.</w:t>
      </w:r>
    </w:p>
    <w:p>
      <w:pPr>
        <w:pStyle w:val="a8"/>
        <w:spacing w:line="276" w:lineRule="auto"/>
        <w:jc w:val="both"/>
        <w:rPr>
          <w:sz w:val="28"/>
          <w:szCs w:val="28"/>
        </w:rPr>
      </w:pPr>
      <w:r>
        <w:rPr>
          <w:color w:val="000000"/>
          <w:sz w:val="28"/>
          <w:szCs w:val="28"/>
          <w:lang w:eastAsia="ru-RU"/>
        </w:rPr>
        <w:t>М</w:t>
      </w:r>
      <w:r>
        <w:rPr>
          <w:color w:val="000000"/>
          <w:sz w:val="28"/>
          <w:szCs w:val="28"/>
        </w:rPr>
        <w:t>униципальное имущество.</w:t>
      </w:r>
    </w:p>
    <w:p>
      <w:pPr>
        <w:pStyle w:val="a8"/>
        <w:spacing w:line="276" w:lineRule="auto"/>
        <w:jc w:val="both"/>
        <w:rPr>
          <w:sz w:val="28"/>
          <w:szCs w:val="28"/>
        </w:rPr>
      </w:pPr>
      <w:r>
        <w:rPr>
          <w:color w:val="000000"/>
          <w:sz w:val="28"/>
          <w:szCs w:val="28"/>
        </w:rPr>
        <w:t>Цель: Увеличение доходной части бюджета и рациональное использование муниципального имущества.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Задачи: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Совершенствование системы управления и использования объектами недвижимого имущества, находящимися в муниципальной собственности.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Обеспечение проведения мер по снижению задолженности за использование муниципального имущества.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Обеспечение предоставления имущества, находящегося в казне муниципального образования, на праве аренды и праве безвозмездного пользования.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Взыскание задолженности по арендной плате.</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Поиск потенциальных арендаторов на объекты недвижимости.</w:t>
      </w:r>
    </w:p>
    <w:p>
      <w:pPr>
        <w:rPr>
          <w:rFonts w:ascii="Times New Roman" w:hAnsi="Times New Roman" w:cs="Times New Roman"/>
          <w:b/>
          <w:color w:val="000000"/>
          <w:sz w:val="28"/>
          <w:szCs w:val="28"/>
        </w:rPr>
      </w:pPr>
    </w:p>
    <w:p>
      <w:pPr>
        <w:jc w:val="center"/>
        <w:rPr>
          <w:rFonts w:ascii="Times New Roman" w:hAnsi="Times New Roman" w:cs="Times New Roman"/>
          <w:sz w:val="28"/>
          <w:szCs w:val="28"/>
        </w:rPr>
      </w:pPr>
      <w:r>
        <w:rPr>
          <w:rFonts w:ascii="Times New Roman" w:hAnsi="Times New Roman" w:cs="Times New Roman"/>
          <w:b/>
          <w:color w:val="000000"/>
          <w:sz w:val="28"/>
          <w:szCs w:val="28"/>
          <w:lang w:val="en-US"/>
        </w:rPr>
        <w:t>SWOT</w:t>
      </w:r>
      <w:r>
        <w:rPr>
          <w:rFonts w:ascii="Times New Roman" w:hAnsi="Times New Roman" w:cs="Times New Roman"/>
          <w:b/>
          <w:color w:val="000000"/>
          <w:sz w:val="28"/>
          <w:szCs w:val="28"/>
        </w:rPr>
        <w:t>-анализ по направлению деятельности "Муниципальное управление"</w:t>
      </w:r>
    </w:p>
    <w:tbl>
      <w:tblPr>
        <w:tblW w:w="0" w:type="auto"/>
        <w:tblInd w:w="-504" w:type="dxa"/>
        <w:tblLayout w:type="fixed"/>
        <w:tblLook w:val="0000"/>
      </w:tblPr>
      <w:tblGrid>
        <w:gridCol w:w="2126"/>
        <w:gridCol w:w="3259"/>
        <w:gridCol w:w="2693"/>
        <w:gridCol w:w="3259"/>
        <w:gridCol w:w="4346"/>
      </w:tblGrid>
      <w:tr>
        <w:tc>
          <w:tcPr>
            <w:tcW w:w="2126"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259"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p>
        </w:tc>
        <w:tc>
          <w:tcPr>
            <w:tcW w:w="2693"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w:t>
            </w:r>
            <w:r>
              <w:rPr>
                <w:rFonts w:ascii="Times New Roman" w:hAnsi="Times New Roman" w:cs="Times New Roman"/>
                <w:color w:val="000000"/>
                <w:sz w:val="24"/>
                <w:szCs w:val="24"/>
                <w:lang w:val="en-US"/>
              </w:rPr>
              <w:t xml:space="preserve"> (W)</w:t>
            </w:r>
          </w:p>
        </w:tc>
        <w:tc>
          <w:tcPr>
            <w:tcW w:w="3259"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w:t>
            </w:r>
            <w:r>
              <w:rPr>
                <w:rFonts w:ascii="Times New Roman" w:hAnsi="Times New Roman" w:cs="Times New Roman"/>
                <w:color w:val="000000"/>
                <w:sz w:val="24"/>
                <w:szCs w:val="24"/>
                <w:lang w:val="en-US"/>
              </w:rPr>
              <w:t xml:space="preserve"> (O)</w:t>
            </w:r>
          </w:p>
        </w:tc>
        <w:tc>
          <w:tcPr>
            <w:tcW w:w="4346"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Угроза(риски)</w:t>
            </w:r>
            <w:r>
              <w:rPr>
                <w:rFonts w:ascii="Times New Roman" w:hAnsi="Times New Roman" w:cs="Times New Roman"/>
                <w:color w:val="000000"/>
                <w:sz w:val="24"/>
                <w:szCs w:val="24"/>
                <w:lang w:val="en-US"/>
              </w:rPr>
              <w:t xml:space="preserve"> (T)</w:t>
            </w:r>
          </w:p>
        </w:tc>
      </w:tr>
      <w:tr>
        <w:tc>
          <w:tcPr>
            <w:tcW w:w="212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Муниципальное управление</w:t>
            </w:r>
          </w:p>
        </w:tc>
        <w:tc>
          <w:tcPr>
            <w:tcW w:w="3259"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1.Переход на трехлетнее планирование бюджетных расходов.</w:t>
            </w:r>
          </w:p>
          <w:p>
            <w:pPr>
              <w:jc w:val="both"/>
              <w:rPr>
                <w:rFonts w:ascii="Times New Roman" w:hAnsi="Times New Roman" w:cs="Times New Roman"/>
                <w:sz w:val="24"/>
                <w:szCs w:val="24"/>
              </w:rPr>
            </w:pPr>
            <w:r>
              <w:rPr>
                <w:rFonts w:ascii="Times New Roman" w:hAnsi="Times New Roman" w:cs="Times New Roman"/>
                <w:color w:val="000000"/>
                <w:sz w:val="24"/>
                <w:szCs w:val="24"/>
              </w:rPr>
              <w:t>2.Увеличение доходной базы муниципального бюджета за счет межбюджетных трансфертов из регионального бюджета.</w:t>
            </w:r>
          </w:p>
          <w:p>
            <w:pPr>
              <w:jc w:val="both"/>
              <w:rPr>
                <w:rFonts w:ascii="Times New Roman" w:hAnsi="Times New Roman" w:cs="Times New Roman"/>
                <w:sz w:val="24"/>
                <w:szCs w:val="24"/>
              </w:rPr>
            </w:pPr>
            <w:r>
              <w:rPr>
                <w:rFonts w:ascii="Times New Roman" w:hAnsi="Times New Roman" w:cs="Times New Roman"/>
                <w:color w:val="000000"/>
                <w:sz w:val="24"/>
                <w:szCs w:val="24"/>
              </w:rPr>
              <w:t>3.Внедрение программно-целевого принципа планирования.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4.Выполнение мероприятий по повышению эффективности бюджетных расходов на период до 2035 г.</w:t>
            </w:r>
          </w:p>
        </w:tc>
        <w:tc>
          <w:tcPr>
            <w:tcW w:w="269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1.Зависимость доходной части бюджета от регионального бюджета. 2.Зависимость доходной части бюджета от деятельности градообразующих предприятий. </w:t>
            </w:r>
          </w:p>
          <w:p>
            <w:pPr>
              <w:jc w:val="both"/>
              <w:rPr>
                <w:rFonts w:ascii="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1.Использовать программно-целевые принципы организации работы в учреждениях с целью эффективного расходования бюджетных средств и повышения качества контроля за расходованием бюджетных средств и уровнем ответственности распорядителей.</w:t>
            </w:r>
          </w:p>
          <w:p>
            <w:pPr>
              <w:jc w:val="both"/>
              <w:rPr>
                <w:rFonts w:ascii="Times New Roman" w:hAnsi="Times New Roman" w:cs="Times New Roman"/>
                <w:sz w:val="24"/>
                <w:szCs w:val="24"/>
              </w:rPr>
            </w:pPr>
            <w:r>
              <w:rPr>
                <w:rFonts w:ascii="Times New Roman" w:hAnsi="Times New Roman" w:cs="Times New Roman"/>
                <w:color w:val="000000"/>
                <w:sz w:val="24"/>
                <w:szCs w:val="24"/>
              </w:rPr>
              <w:t>2.Привлечение резерва собственных доходов в краткосрочной и долгосрочной перспективе.</w:t>
            </w:r>
          </w:p>
          <w:p>
            <w:pPr>
              <w:jc w:val="both"/>
              <w:rPr>
                <w:rFonts w:ascii="Times New Roman" w:hAnsi="Times New Roman" w:cs="Times New Roman"/>
                <w:sz w:val="24"/>
                <w:szCs w:val="24"/>
              </w:rPr>
            </w:pPr>
            <w:r>
              <w:rPr>
                <w:rFonts w:ascii="Times New Roman" w:hAnsi="Times New Roman" w:cs="Times New Roman"/>
                <w:color w:val="000000"/>
                <w:sz w:val="24"/>
                <w:szCs w:val="24"/>
              </w:rPr>
              <w:t>3.Ужесточение контроля по сбору налоговых и неналоговых доходов.</w:t>
            </w:r>
          </w:p>
        </w:tc>
        <w:tc>
          <w:tcPr>
            <w:tcW w:w="4346"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1.Снижение доли собственных доходов в общем объеме доходов.</w:t>
            </w:r>
          </w:p>
          <w:p>
            <w:pPr>
              <w:jc w:val="both"/>
              <w:rPr>
                <w:rFonts w:ascii="Times New Roman" w:hAnsi="Times New Roman" w:cs="Times New Roman"/>
                <w:sz w:val="24"/>
                <w:szCs w:val="24"/>
              </w:rPr>
            </w:pPr>
            <w:r>
              <w:rPr>
                <w:rFonts w:ascii="Times New Roman" w:hAnsi="Times New Roman" w:cs="Times New Roman"/>
                <w:color w:val="000000"/>
                <w:sz w:val="24"/>
                <w:szCs w:val="24"/>
              </w:rPr>
              <w:t>2.Снижение поступления межбюджетных трансфертов из регионального бюджета. В условиях действующего бюджетного законодательства, регулирующего перераспределение полномочий между уровнями исполнительной власти, привели к росту доли межбюджетных трансфертов. Местный бюджет зависит от межбюджетных трансфертов, предоставляемых из областного бюджета и от дополнительного норматива отчислений от налога на доходы физических лиц, утверждаемого ежегодно в областном бюджете.</w:t>
            </w:r>
          </w:p>
        </w:tc>
      </w:tr>
    </w:tbl>
    <w:p>
      <w:pPr>
        <w:spacing w:after="0"/>
        <w:rPr>
          <w:rFonts w:ascii="Times New Roman" w:hAnsi="Times New Roman" w:cs="Times New Roman"/>
          <w:color w:val="000000"/>
        </w:rPr>
      </w:pPr>
    </w:p>
    <w:p>
      <w:pPr>
        <w:numPr>
          <w:ilvl w:val="0"/>
          <w:numId w:val="6"/>
        </w:numPr>
        <w:suppressAutoHyphens/>
        <w:spacing w:after="0"/>
        <w:ind w:left="0" w:firstLine="360"/>
        <w:jc w:val="both"/>
        <w:rPr>
          <w:rFonts w:ascii="Times New Roman" w:hAnsi="Times New Roman" w:cs="Times New Roman"/>
          <w:sz w:val="28"/>
          <w:szCs w:val="28"/>
        </w:rPr>
      </w:pPr>
      <w:r>
        <w:rPr>
          <w:rFonts w:ascii="Times New Roman" w:hAnsi="Times New Roman" w:cs="Times New Roman"/>
          <w:color w:val="000000"/>
          <w:sz w:val="28"/>
          <w:szCs w:val="28"/>
        </w:rPr>
        <w:t>Обеспечение долгосрочной устойчивости бюджетной системы Каслинского муниципального района и безусловного исполнения принятых обязательств наиболее эффективным способом.</w:t>
      </w:r>
    </w:p>
    <w:p>
      <w:pPr>
        <w:numPr>
          <w:ilvl w:val="0"/>
          <w:numId w:val="6"/>
        </w:numPr>
        <w:suppressAutoHyphens/>
        <w:spacing w:after="0"/>
        <w:ind w:left="0" w:firstLine="360"/>
        <w:jc w:val="both"/>
        <w:rPr>
          <w:rFonts w:ascii="Times New Roman" w:hAnsi="Times New Roman" w:cs="Times New Roman"/>
          <w:sz w:val="28"/>
          <w:szCs w:val="28"/>
        </w:rPr>
      </w:pPr>
      <w:r>
        <w:rPr>
          <w:rFonts w:ascii="Times New Roman" w:hAnsi="Times New Roman" w:cs="Times New Roman"/>
          <w:color w:val="000000"/>
          <w:sz w:val="28"/>
          <w:szCs w:val="28"/>
        </w:rPr>
        <w:t>Обеспечение увеличения неналоговых доходов за счет повышения эффективности использования муниципальной собственности.</w:t>
      </w:r>
    </w:p>
    <w:p>
      <w:pPr>
        <w:numPr>
          <w:ilvl w:val="0"/>
          <w:numId w:val="6"/>
        </w:numPr>
        <w:suppressAutoHyphens/>
        <w:spacing w:after="0"/>
        <w:ind w:left="0" w:firstLine="360"/>
        <w:jc w:val="both"/>
        <w:rPr>
          <w:rFonts w:ascii="Times New Roman" w:hAnsi="Times New Roman" w:cs="Times New Roman"/>
          <w:sz w:val="28"/>
          <w:szCs w:val="28"/>
        </w:rPr>
      </w:pPr>
      <w:r>
        <w:rPr>
          <w:rFonts w:ascii="Times New Roman" w:hAnsi="Times New Roman" w:cs="Times New Roman"/>
          <w:color w:val="000000"/>
          <w:sz w:val="28"/>
          <w:szCs w:val="28"/>
        </w:rPr>
        <w:t>Совершенствование нормативного правового регулирования межбюджетных отношений с учетом изменения законодательства Челябинской области в части перераспределения полномочий по решению местного значения органами местного самоуправления поселений и муниципального района.</w:t>
      </w:r>
    </w:p>
    <w:p>
      <w:pPr>
        <w:ind w:left="-57" w:right="-57"/>
        <w:jc w:val="center"/>
        <w:rPr>
          <w:rStyle w:val="14"/>
          <w:rFonts w:ascii="Times New Roman" w:hAnsi="Times New Roman" w:cs="Times New Roman"/>
          <w:b/>
          <w:bCs/>
          <w:color w:val="000000"/>
          <w:sz w:val="24"/>
          <w:szCs w:val="24"/>
        </w:rPr>
      </w:pPr>
    </w:p>
    <w:p>
      <w:pPr>
        <w:ind w:left="-57" w:right="-57"/>
        <w:jc w:val="center"/>
        <w:rPr>
          <w:rFonts w:ascii="Times New Roman" w:hAnsi="Times New Roman" w:cs="Times New Roman"/>
          <w:sz w:val="28"/>
          <w:szCs w:val="28"/>
        </w:rPr>
      </w:pPr>
      <w:r>
        <w:rPr>
          <w:rStyle w:val="14"/>
          <w:rFonts w:ascii="Times New Roman" w:hAnsi="Times New Roman" w:cs="Times New Roman"/>
          <w:b/>
          <w:bCs/>
          <w:color w:val="000000"/>
          <w:sz w:val="28"/>
          <w:szCs w:val="28"/>
          <w:lang w:val="en-US"/>
        </w:rPr>
        <w:t>SWOT</w:t>
      </w:r>
      <w:r>
        <w:rPr>
          <w:rFonts w:ascii="Times New Roman" w:hAnsi="Times New Roman" w:cs="Times New Roman"/>
          <w:b/>
          <w:color w:val="000000"/>
          <w:sz w:val="28"/>
          <w:szCs w:val="28"/>
        </w:rPr>
        <w:t>-анализ по направлению деятельности «Совершенствование системы муниципального управления»</w:t>
      </w:r>
    </w:p>
    <w:tbl>
      <w:tblPr>
        <w:tblW w:w="0" w:type="auto"/>
        <w:tblInd w:w="-486" w:type="dxa"/>
        <w:tblLayout w:type="fixed"/>
        <w:tblLook w:val="0000"/>
      </w:tblPr>
      <w:tblGrid>
        <w:gridCol w:w="2100"/>
        <w:gridCol w:w="3285"/>
        <w:gridCol w:w="2670"/>
        <w:gridCol w:w="3285"/>
        <w:gridCol w:w="4335"/>
      </w:tblGrid>
      <w:tr>
        <w:tc>
          <w:tcPr>
            <w:tcW w:w="210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28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w:t>
            </w:r>
            <w:r>
              <w:rPr>
                <w:rFonts w:ascii="Times New Roman" w:hAnsi="Times New Roman" w:cs="Times New Roman"/>
                <w:color w:val="000000"/>
                <w:sz w:val="24"/>
                <w:szCs w:val="24"/>
                <w:lang w:val="en-US"/>
              </w:rPr>
              <w:t xml:space="preserve"> (S)</w:t>
            </w:r>
          </w:p>
        </w:tc>
        <w:tc>
          <w:tcPr>
            <w:tcW w:w="267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Слабая сторона </w:t>
            </w:r>
            <w:r>
              <w:rPr>
                <w:rFonts w:ascii="Times New Roman" w:hAnsi="Times New Roman" w:cs="Times New Roman"/>
                <w:color w:val="000000"/>
                <w:sz w:val="24"/>
                <w:szCs w:val="24"/>
                <w:lang w:val="en-US"/>
              </w:rPr>
              <w:t>(W)</w:t>
            </w:r>
          </w:p>
        </w:tc>
        <w:tc>
          <w:tcPr>
            <w:tcW w:w="328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 (О)</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0"/>
                <w:szCs w:val="20"/>
              </w:rPr>
            </w:pPr>
            <w:r>
              <w:rPr>
                <w:rFonts w:ascii="Times New Roman" w:hAnsi="Times New Roman" w:cs="Times New Roman"/>
                <w:color w:val="000000"/>
                <w:sz w:val="20"/>
                <w:szCs w:val="20"/>
              </w:rPr>
              <w:t>Угроза (риски) (Т)</w:t>
            </w:r>
          </w:p>
        </w:tc>
      </w:tr>
      <w:tr>
        <w:tc>
          <w:tcPr>
            <w:tcW w:w="210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Совершенствование системы муниципального управления</w:t>
            </w:r>
          </w:p>
        </w:tc>
        <w:tc>
          <w:tcPr>
            <w:tcW w:w="328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1.Налаженное взаимодействие между муниципальными образованиями района.  </w:t>
            </w:r>
          </w:p>
          <w:p>
            <w:pPr>
              <w:jc w:val="both"/>
              <w:rPr>
                <w:rFonts w:ascii="Times New Roman" w:hAnsi="Times New Roman" w:cs="Times New Roman"/>
                <w:sz w:val="24"/>
                <w:szCs w:val="24"/>
              </w:rPr>
            </w:pPr>
            <w:r>
              <w:rPr>
                <w:rFonts w:ascii="Times New Roman" w:hAnsi="Times New Roman" w:cs="Times New Roman"/>
                <w:color w:val="000000"/>
                <w:sz w:val="24"/>
                <w:szCs w:val="24"/>
              </w:rPr>
              <w:t>2. Поддержка со стороны институтов гражданского общества.</w:t>
            </w:r>
          </w:p>
          <w:p>
            <w:pPr>
              <w:jc w:val="both"/>
              <w:rPr>
                <w:rFonts w:ascii="Times New Roman" w:hAnsi="Times New Roman" w:cs="Times New Roman"/>
                <w:sz w:val="24"/>
                <w:szCs w:val="24"/>
              </w:rPr>
            </w:pPr>
            <w:r>
              <w:rPr>
                <w:rFonts w:ascii="Times New Roman" w:hAnsi="Times New Roman" w:cs="Times New Roman"/>
                <w:color w:val="000000"/>
                <w:sz w:val="24"/>
                <w:szCs w:val="24"/>
              </w:rPr>
              <w:t>3. Высокий уровень компетентности руководителей.</w:t>
            </w:r>
          </w:p>
          <w:p>
            <w:pPr>
              <w:jc w:val="both"/>
              <w:rPr>
                <w:rFonts w:ascii="Times New Roman" w:hAnsi="Times New Roman" w:cs="Times New Roman"/>
                <w:sz w:val="24"/>
                <w:szCs w:val="24"/>
              </w:rPr>
            </w:pPr>
            <w:r>
              <w:rPr>
                <w:rFonts w:ascii="Times New Roman" w:hAnsi="Times New Roman" w:cs="Times New Roman"/>
                <w:color w:val="000000"/>
                <w:sz w:val="24"/>
                <w:szCs w:val="24"/>
              </w:rPr>
              <w:t>4. Внедрение новых методик муниципального управления.</w:t>
            </w:r>
          </w:p>
          <w:p>
            <w:pPr>
              <w:jc w:val="both"/>
              <w:rPr>
                <w:rFonts w:ascii="Times New Roman" w:hAnsi="Times New Roman" w:cs="Times New Roman"/>
                <w:sz w:val="24"/>
                <w:szCs w:val="24"/>
              </w:rPr>
            </w:pPr>
            <w:r>
              <w:rPr>
                <w:rFonts w:ascii="Times New Roman" w:hAnsi="Times New Roman" w:cs="Times New Roman"/>
                <w:color w:val="000000"/>
                <w:sz w:val="24"/>
                <w:szCs w:val="24"/>
              </w:rPr>
              <w:t>5. Внедрение единой информационной муниципальной системы.</w:t>
            </w:r>
          </w:p>
          <w:p>
            <w:pPr>
              <w:jc w:val="both"/>
              <w:rPr>
                <w:rFonts w:ascii="Times New Roman" w:hAnsi="Times New Roman" w:cs="Times New Roman"/>
                <w:sz w:val="24"/>
                <w:szCs w:val="24"/>
              </w:rPr>
            </w:pPr>
            <w:r>
              <w:rPr>
                <w:rFonts w:ascii="Times New Roman" w:hAnsi="Times New Roman" w:cs="Times New Roman"/>
                <w:color w:val="000000"/>
                <w:sz w:val="24"/>
                <w:szCs w:val="24"/>
              </w:rPr>
              <w:t>6. Программный бюджет, применение индикативных показателей, как основного инструмента планирования (уровень программирования составляет 96%)</w:t>
            </w:r>
          </w:p>
        </w:tc>
        <w:tc>
          <w:tcPr>
            <w:tcW w:w="267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Слабо проработанная нормативно-правовая база, определяющая компетенции, полномочия, функции муниципального управления.</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2. Недостаток универсальных работников. </w:t>
            </w:r>
          </w:p>
          <w:p>
            <w:pPr>
              <w:jc w:val="both"/>
              <w:rPr>
                <w:rFonts w:ascii="Times New Roman" w:hAnsi="Times New Roman" w:cs="Times New Roman"/>
                <w:sz w:val="24"/>
                <w:szCs w:val="24"/>
              </w:rPr>
            </w:pPr>
            <w:r>
              <w:rPr>
                <w:rFonts w:ascii="Times New Roman" w:hAnsi="Times New Roman" w:cs="Times New Roman"/>
                <w:color w:val="000000"/>
                <w:sz w:val="24"/>
                <w:szCs w:val="24"/>
              </w:rPr>
              <w:t>3. Слабая система мотивации работников.</w:t>
            </w:r>
          </w:p>
          <w:p>
            <w:pPr>
              <w:jc w:val="both"/>
              <w:rPr>
                <w:rFonts w:ascii="Times New Roman" w:hAnsi="Times New Roman" w:cs="Times New Roman"/>
                <w:sz w:val="24"/>
                <w:szCs w:val="24"/>
              </w:rPr>
            </w:pPr>
            <w:r>
              <w:rPr>
                <w:rFonts w:ascii="Times New Roman" w:hAnsi="Times New Roman" w:cs="Times New Roman"/>
                <w:color w:val="000000"/>
                <w:sz w:val="24"/>
                <w:szCs w:val="24"/>
              </w:rPr>
              <w:t>4. Неэффективное использование бюджетных средств, нерациональное использование муниципального имущества.</w:t>
            </w:r>
          </w:p>
          <w:p>
            <w:pPr>
              <w:jc w:val="both"/>
              <w:rPr>
                <w:rFonts w:ascii="Times New Roman" w:hAnsi="Times New Roman" w:cs="Times New Roman"/>
                <w:sz w:val="24"/>
                <w:szCs w:val="24"/>
              </w:rPr>
            </w:pPr>
            <w:r>
              <w:rPr>
                <w:rFonts w:ascii="Times New Roman" w:hAnsi="Times New Roman" w:cs="Times New Roman"/>
                <w:color w:val="000000"/>
                <w:sz w:val="24"/>
                <w:szCs w:val="24"/>
              </w:rPr>
              <w:t>5. Низкий уровень качества и доступности муниципальных услуг.</w:t>
            </w:r>
          </w:p>
          <w:p>
            <w:pPr>
              <w:jc w:val="both"/>
              <w:rPr>
                <w:rFonts w:ascii="Times New Roman" w:hAnsi="Times New Roman" w:cs="Times New Roman"/>
                <w:sz w:val="24"/>
                <w:szCs w:val="24"/>
              </w:rPr>
            </w:pPr>
            <w:r>
              <w:rPr>
                <w:rFonts w:ascii="Times New Roman" w:hAnsi="Times New Roman" w:cs="Times New Roman"/>
                <w:color w:val="000000"/>
                <w:sz w:val="24"/>
                <w:szCs w:val="24"/>
              </w:rPr>
              <w:t>6. Проблемы межведомственного взаимодействия</w:t>
            </w:r>
          </w:p>
        </w:tc>
        <w:tc>
          <w:tcPr>
            <w:tcW w:w="328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Разработка и актуализация нормативно-правовой базы, определяющей компетенции, полномочия, функции муниципального управления.</w:t>
            </w:r>
          </w:p>
          <w:p>
            <w:pPr>
              <w:jc w:val="both"/>
              <w:rPr>
                <w:rFonts w:ascii="Times New Roman" w:hAnsi="Times New Roman" w:cs="Times New Roman"/>
                <w:sz w:val="24"/>
                <w:szCs w:val="24"/>
              </w:rPr>
            </w:pPr>
            <w:r>
              <w:rPr>
                <w:rFonts w:ascii="Times New Roman" w:hAnsi="Times New Roman" w:cs="Times New Roman"/>
                <w:color w:val="000000"/>
                <w:sz w:val="24"/>
                <w:szCs w:val="24"/>
              </w:rPr>
              <w:t>2. Разработка документов стратегического планирования.</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3. Увеличение числа специалистов, прошедших обучение по программам повышения квалификации, профессиональной подготовки и переподготовки.</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4. Формирование кадрового резерва.</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5. Мотивация кадрового состава в реализации поставленных задач перед органами местного самоуправления.</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6. Повышение эффективности использования бюджетных средств и рациональное использование муниципального имущества. </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7. Повышение качества предоставления муниципальных услуг, исполнения функций.</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8. Развитие информационно-коммуникационной системы муниципального управления.</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9. Информирование и вовлечение граждан в разработку и реализацию документов стратегического планирования, в том числе через институты гражданского общества. </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10. Разработка, актуализация нормативной базы. </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11. Обеспечение открытости, гласности, доступности органов местного самоуправления. </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12. Разработка порядков, регламентов, определяющих межведомственное взаимодействие</w:t>
            </w:r>
          </w:p>
        </w:tc>
        <w:tc>
          <w:tcPr>
            <w:tcW w:w="4335"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0"/>
                <w:szCs w:val="20"/>
              </w:rPr>
            </w:pPr>
            <w:r>
              <w:rPr>
                <w:rFonts w:ascii="Times New Roman" w:hAnsi="Times New Roman" w:cs="Times New Roman"/>
                <w:color w:val="000000"/>
                <w:sz w:val="20"/>
                <w:szCs w:val="20"/>
              </w:rPr>
              <w:t xml:space="preserve">1. Многофункциональность, стоящая перед работниками органов местного самоуправления. </w:t>
            </w:r>
          </w:p>
          <w:p>
            <w:pPr>
              <w:jc w:val="both"/>
              <w:rPr>
                <w:rFonts w:ascii="Times New Roman" w:hAnsi="Times New Roman" w:cs="Times New Roman"/>
                <w:sz w:val="20"/>
                <w:szCs w:val="20"/>
              </w:rPr>
            </w:pPr>
            <w:r>
              <w:rPr>
                <w:rFonts w:ascii="Times New Roman" w:hAnsi="Times New Roman" w:cs="Times New Roman"/>
                <w:color w:val="000000"/>
                <w:sz w:val="20"/>
                <w:szCs w:val="20"/>
              </w:rPr>
              <w:t>2. Фактор сопротивления изменениям со стороны работников органов местного самоуправления.</w:t>
            </w:r>
          </w:p>
          <w:p>
            <w:pPr>
              <w:jc w:val="both"/>
              <w:rPr>
                <w:rFonts w:ascii="Times New Roman" w:hAnsi="Times New Roman" w:cs="Times New Roman"/>
                <w:sz w:val="20"/>
                <w:szCs w:val="20"/>
              </w:rPr>
            </w:pPr>
            <w:r>
              <w:rPr>
                <w:rFonts w:ascii="Times New Roman" w:hAnsi="Times New Roman" w:cs="Times New Roman"/>
                <w:color w:val="000000"/>
                <w:sz w:val="20"/>
                <w:szCs w:val="20"/>
              </w:rPr>
              <w:t>3. Фактор сопротивления со стороны общественности.</w:t>
            </w:r>
          </w:p>
          <w:p>
            <w:pPr>
              <w:jc w:val="both"/>
              <w:rPr>
                <w:rFonts w:ascii="Times New Roman" w:hAnsi="Times New Roman" w:cs="Times New Roman"/>
                <w:sz w:val="20"/>
                <w:szCs w:val="20"/>
              </w:rPr>
            </w:pPr>
            <w:r>
              <w:rPr>
                <w:rFonts w:ascii="Times New Roman" w:hAnsi="Times New Roman" w:cs="Times New Roman"/>
                <w:color w:val="000000"/>
                <w:sz w:val="20"/>
                <w:szCs w:val="20"/>
              </w:rPr>
              <w:t>4. Отсутствие поддержки со стороны областных органов власти.</w:t>
            </w:r>
          </w:p>
          <w:p>
            <w:pPr>
              <w:jc w:val="both"/>
              <w:rPr>
                <w:rFonts w:ascii="Times New Roman" w:hAnsi="Times New Roman" w:cs="Times New Roman"/>
                <w:sz w:val="20"/>
                <w:szCs w:val="20"/>
              </w:rPr>
            </w:pPr>
            <w:r>
              <w:rPr>
                <w:rFonts w:ascii="Times New Roman" w:hAnsi="Times New Roman" w:cs="Times New Roman"/>
                <w:color w:val="000000"/>
                <w:sz w:val="20"/>
                <w:szCs w:val="20"/>
              </w:rPr>
              <w:t>5. Текучесть кадров.</w:t>
            </w:r>
          </w:p>
          <w:p>
            <w:pPr>
              <w:jc w:val="both"/>
              <w:rPr>
                <w:rFonts w:ascii="Times New Roman" w:hAnsi="Times New Roman" w:cs="Times New Roman"/>
                <w:sz w:val="20"/>
                <w:szCs w:val="20"/>
              </w:rPr>
            </w:pPr>
            <w:r>
              <w:rPr>
                <w:rFonts w:ascii="Times New Roman" w:hAnsi="Times New Roman" w:cs="Times New Roman"/>
                <w:color w:val="000000"/>
                <w:sz w:val="20"/>
                <w:szCs w:val="20"/>
              </w:rPr>
              <w:t xml:space="preserve">6. Низкая зарплата работников органов местного самоуправления. </w:t>
            </w:r>
          </w:p>
          <w:p>
            <w:pPr>
              <w:jc w:val="both"/>
              <w:rPr>
                <w:rFonts w:ascii="Times New Roman" w:hAnsi="Times New Roman" w:cs="Times New Roman"/>
                <w:sz w:val="20"/>
                <w:szCs w:val="20"/>
              </w:rPr>
            </w:pPr>
            <w:r>
              <w:rPr>
                <w:rFonts w:ascii="Times New Roman" w:hAnsi="Times New Roman" w:cs="Times New Roman"/>
                <w:color w:val="000000"/>
                <w:sz w:val="20"/>
                <w:szCs w:val="20"/>
              </w:rPr>
              <w:t xml:space="preserve">7. Риски коррупционных проявлений при исполнении должностных обязанностей муниципальными служащими </w:t>
            </w:r>
          </w:p>
          <w:p>
            <w:pPr>
              <w:jc w:val="both"/>
              <w:rPr>
                <w:rFonts w:ascii="Times New Roman" w:hAnsi="Times New Roman" w:cs="Times New Roman"/>
                <w:b/>
                <w:color w:val="000000"/>
                <w:sz w:val="20"/>
                <w:szCs w:val="20"/>
              </w:rPr>
            </w:pPr>
          </w:p>
        </w:tc>
      </w:tr>
    </w:tbl>
    <w:p>
      <w:pPr>
        <w:jc w:val="center"/>
        <w:rPr>
          <w:rFonts w:ascii="Times New Roman" w:hAnsi="Times New Roman" w:cs="Times New Roman"/>
          <w:b/>
          <w:color w:val="000000"/>
          <w:sz w:val="16"/>
          <w:szCs w:val="16"/>
        </w:rPr>
      </w:pP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Цель: Повышение уровня удовлетворенности граждан деятельностью главы муниципального района к 2035 году, путем совершенствования системы муниципального управления </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Задачи:</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Повышение качества, доступности оказания муниципальных услуг, исполнения функций.</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Формирование высококвалифицированного кадрового состава органов местного самоуправления.</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Создание системы нормативно-правовой базы муниципального управления.</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Разработка и внедрение информационно-коммуникационной системы муниципального управления.</w:t>
      </w:r>
    </w:p>
    <w:p>
      <w:pPr>
        <w:spacing w:after="0"/>
        <w:ind w:right="-31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color w:val="000000"/>
          <w:sz w:val="28"/>
          <w:szCs w:val="28"/>
          <w:shd w:val="clear" w:color="auto" w:fill="FFFFFF"/>
        </w:rPr>
        <w:t xml:space="preserve">Обеспечение открытости, гласности, доступности органов местного самоуправления, вовлечение граждан в разработку и реализацию  стратегических документов района. </w:t>
      </w:r>
    </w:p>
    <w:p>
      <w:pPr>
        <w:jc w:val="center"/>
        <w:rPr>
          <w:rFonts w:ascii="Times New Roman" w:hAnsi="Times New Roman" w:cs="Times New Roman"/>
          <w:sz w:val="28"/>
          <w:szCs w:val="28"/>
        </w:rPr>
      </w:pPr>
      <w:r>
        <w:rPr>
          <w:rFonts w:ascii="Times New Roman" w:hAnsi="Times New Roman" w:cs="Times New Roman"/>
          <w:b/>
          <w:bCs/>
          <w:color w:val="000000"/>
          <w:sz w:val="28"/>
          <w:szCs w:val="28"/>
          <w:lang w:val="en-US"/>
        </w:rPr>
        <w:t>SWOT</w:t>
      </w:r>
      <w:r>
        <w:rPr>
          <w:rFonts w:ascii="Times New Roman" w:hAnsi="Times New Roman" w:cs="Times New Roman"/>
          <w:b/>
          <w:bCs/>
          <w:color w:val="000000"/>
          <w:sz w:val="28"/>
          <w:szCs w:val="28"/>
        </w:rPr>
        <w:t>-анализ по направлению деятельности "Социальная политика"</w:t>
      </w:r>
    </w:p>
    <w:tbl>
      <w:tblPr>
        <w:tblW w:w="0" w:type="auto"/>
        <w:tblInd w:w="-291" w:type="dxa"/>
        <w:tblLayout w:type="fixed"/>
        <w:tblLook w:val="0000"/>
      </w:tblPr>
      <w:tblGrid>
        <w:gridCol w:w="1590"/>
        <w:gridCol w:w="3855"/>
        <w:gridCol w:w="3570"/>
        <w:gridCol w:w="3570"/>
        <w:gridCol w:w="3045"/>
      </w:tblGrid>
      <w:tr>
        <w:tc>
          <w:tcPr>
            <w:tcW w:w="159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85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Сильная сторона </w:t>
            </w:r>
            <w:r>
              <w:rPr>
                <w:rFonts w:ascii="Times New Roman" w:hAnsi="Times New Roman" w:cs="Times New Roman"/>
                <w:color w:val="000000"/>
                <w:sz w:val="24"/>
                <w:szCs w:val="24"/>
                <w:lang w:val="en-US"/>
              </w:rPr>
              <w:t>(S)</w:t>
            </w:r>
          </w:p>
        </w:tc>
        <w:tc>
          <w:tcPr>
            <w:tcW w:w="357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w:t>
            </w:r>
            <w:r>
              <w:rPr>
                <w:rFonts w:ascii="Times New Roman" w:hAnsi="Times New Roman" w:cs="Times New Roman"/>
                <w:color w:val="000000"/>
                <w:sz w:val="24"/>
                <w:szCs w:val="24"/>
                <w:lang w:val="en-US"/>
              </w:rPr>
              <w:t xml:space="preserve"> (W)</w:t>
            </w:r>
          </w:p>
        </w:tc>
        <w:tc>
          <w:tcPr>
            <w:tcW w:w="357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 xml:space="preserve">Возможности </w:t>
            </w:r>
            <w:r>
              <w:rPr>
                <w:rFonts w:ascii="Times New Roman" w:hAnsi="Times New Roman" w:cs="Times New Roman"/>
                <w:color w:val="000000"/>
                <w:sz w:val="24"/>
                <w:szCs w:val="24"/>
                <w:lang w:val="en-US"/>
              </w:rPr>
              <w:t>(O)</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Угроза (риски)</w:t>
            </w:r>
            <w:r>
              <w:rPr>
                <w:rFonts w:ascii="Times New Roman" w:hAnsi="Times New Roman" w:cs="Times New Roman"/>
                <w:color w:val="000000"/>
                <w:sz w:val="24"/>
                <w:szCs w:val="24"/>
                <w:lang w:val="en-US"/>
              </w:rPr>
              <w:t xml:space="preserve"> (T)</w:t>
            </w:r>
          </w:p>
        </w:tc>
      </w:tr>
      <w:tr>
        <w:tc>
          <w:tcPr>
            <w:tcW w:w="159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Социальная политика</w:t>
            </w:r>
          </w:p>
          <w:p>
            <w:pPr>
              <w:rPr>
                <w:rFonts w:ascii="Times New Roman" w:hAnsi="Times New Roman" w:cs="Times New Roman"/>
                <w:color w:val="000000"/>
                <w:sz w:val="24"/>
                <w:szCs w:val="24"/>
              </w:rPr>
            </w:pPr>
          </w:p>
        </w:tc>
        <w:tc>
          <w:tcPr>
            <w:tcW w:w="385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Наличие актуальной информационной базы получателей мер социальной поддержки, государственной социальной помощи и социальных услуг в системе социальной защиты;</w:t>
            </w:r>
          </w:p>
          <w:p>
            <w:pPr>
              <w:jc w:val="both"/>
              <w:rPr>
                <w:rFonts w:ascii="Times New Roman" w:hAnsi="Times New Roman" w:cs="Times New Roman"/>
                <w:sz w:val="24"/>
                <w:szCs w:val="24"/>
              </w:rPr>
            </w:pPr>
            <w:r>
              <w:rPr>
                <w:rFonts w:ascii="Times New Roman" w:hAnsi="Times New Roman" w:cs="Times New Roman"/>
                <w:color w:val="000000"/>
                <w:sz w:val="24"/>
                <w:szCs w:val="24"/>
              </w:rPr>
              <w:t>Четкая регламентация административных процедур при  предоставлении государственных (муниципальных) услуг;</w:t>
            </w:r>
          </w:p>
          <w:p>
            <w:pPr>
              <w:jc w:val="both"/>
              <w:rPr>
                <w:rFonts w:ascii="Times New Roman" w:hAnsi="Times New Roman" w:cs="Times New Roman"/>
                <w:sz w:val="24"/>
                <w:szCs w:val="24"/>
              </w:rPr>
            </w:pPr>
            <w:r>
              <w:rPr>
                <w:rFonts w:ascii="Times New Roman" w:hAnsi="Times New Roman" w:cs="Times New Roman"/>
                <w:color w:val="000000"/>
                <w:sz w:val="24"/>
                <w:szCs w:val="24"/>
              </w:rPr>
              <w:t>Развитая сеть социальных работников  на территории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Достаточный уровень финансирования мер социальной поддержки</w:t>
            </w:r>
          </w:p>
        </w:tc>
        <w:tc>
          <w:tcPr>
            <w:tcW w:w="357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Недостаточно развитая сеть организаций, предоставляющих социальные услуги населению (внебюджетный сектор, СОНКО);</w:t>
            </w:r>
          </w:p>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материально-технической базы для оказания социальных услуг в отдаленных населенных пунктах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Низкий уровень заработной платы в учреждениях социальной защиты;</w:t>
            </w:r>
          </w:p>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финансирования на развитие и совершенствование деятельности учреждений социальной защиты</w:t>
            </w:r>
          </w:p>
        </w:tc>
        <w:tc>
          <w:tcPr>
            <w:tcW w:w="357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Вовлечение волонтеров в сектор оказания социальных услуг;</w:t>
            </w:r>
          </w:p>
          <w:p>
            <w:pPr>
              <w:jc w:val="both"/>
              <w:rPr>
                <w:rFonts w:ascii="Times New Roman" w:hAnsi="Times New Roman" w:cs="Times New Roman"/>
                <w:sz w:val="24"/>
                <w:szCs w:val="24"/>
              </w:rPr>
            </w:pPr>
            <w:r>
              <w:rPr>
                <w:rFonts w:ascii="Times New Roman" w:hAnsi="Times New Roman" w:cs="Times New Roman"/>
                <w:color w:val="000000"/>
                <w:sz w:val="24"/>
                <w:szCs w:val="24"/>
              </w:rPr>
              <w:t>Доступность получения государственных (муниципальных) услуг (служба социальных работников, единый портал предоставления государственных услуг, МФЦ, мобильная социальная служба);</w:t>
            </w:r>
          </w:p>
          <w:p>
            <w:pPr>
              <w:jc w:val="both"/>
              <w:rPr>
                <w:rFonts w:ascii="Times New Roman" w:hAnsi="Times New Roman" w:cs="Times New Roman"/>
                <w:sz w:val="24"/>
                <w:szCs w:val="24"/>
              </w:rPr>
            </w:pPr>
            <w:r>
              <w:rPr>
                <w:rFonts w:ascii="Times New Roman" w:hAnsi="Times New Roman" w:cs="Times New Roman"/>
                <w:color w:val="000000"/>
                <w:sz w:val="24"/>
                <w:szCs w:val="24"/>
              </w:rPr>
              <w:t>Внедрение в работу действующих социальных служб инновационных направлений деятельности;</w:t>
            </w:r>
          </w:p>
          <w:p>
            <w:pPr>
              <w:jc w:val="both"/>
              <w:rPr>
                <w:rFonts w:ascii="Times New Roman" w:hAnsi="Times New Roman" w:cs="Times New Roman"/>
                <w:sz w:val="24"/>
                <w:szCs w:val="24"/>
              </w:rPr>
            </w:pPr>
            <w:r>
              <w:rPr>
                <w:rFonts w:ascii="Times New Roman" w:hAnsi="Times New Roman" w:cs="Times New Roman"/>
                <w:color w:val="000000"/>
                <w:sz w:val="24"/>
                <w:szCs w:val="24"/>
              </w:rPr>
              <w:t>Повышение эффективности социальной помощи нуждающимся гражданам за счет внедрения адресного подхода</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Потеря профессиональных кадров по причине старения и низкой оплаты труда;</w:t>
            </w:r>
          </w:p>
          <w:p>
            <w:pPr>
              <w:jc w:val="both"/>
              <w:rPr>
                <w:rFonts w:ascii="Times New Roman" w:hAnsi="Times New Roman" w:cs="Times New Roman"/>
                <w:sz w:val="24"/>
                <w:szCs w:val="24"/>
              </w:rPr>
            </w:pPr>
            <w:r>
              <w:rPr>
                <w:rFonts w:ascii="Times New Roman" w:hAnsi="Times New Roman" w:cs="Times New Roman"/>
                <w:color w:val="000000"/>
                <w:sz w:val="24"/>
                <w:szCs w:val="24"/>
              </w:rPr>
              <w:t>Растущая потребность на услуги в сфере социального обслуживания;</w:t>
            </w:r>
          </w:p>
          <w:p>
            <w:pPr>
              <w:jc w:val="both"/>
              <w:rPr>
                <w:rFonts w:ascii="Times New Roman" w:hAnsi="Times New Roman" w:cs="Times New Roman"/>
                <w:sz w:val="24"/>
                <w:szCs w:val="24"/>
              </w:rPr>
            </w:pPr>
            <w:r>
              <w:rPr>
                <w:rFonts w:ascii="Times New Roman" w:hAnsi="Times New Roman" w:cs="Times New Roman"/>
                <w:color w:val="000000"/>
                <w:sz w:val="24"/>
                <w:szCs w:val="24"/>
              </w:rPr>
              <w:t>Увеличение численности граждан, нуждающихся в услугах в сфере социального обслуживания и иных мерах социальной поддержки, вызванных последствиями старения населения</w:t>
            </w:r>
          </w:p>
        </w:tc>
      </w:tr>
    </w:tbl>
    <w:p>
      <w:pPr>
        <w:spacing w:after="0"/>
        <w:jc w:val="both"/>
        <w:rPr>
          <w:rFonts w:ascii="Times New Roman" w:hAnsi="Times New Roman" w:cs="Times New Roman"/>
          <w:b/>
          <w:color w:val="000000"/>
          <w:sz w:val="24"/>
          <w:szCs w:val="24"/>
        </w:rPr>
      </w:pP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Цель: Адресное повышение уровня и качества жизни граждан, нуждающихся в социальной защите государства.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Задачи: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реализация на территории Каслинского муниципального района  единой государственной социальной политики в сфере социальной защиты населения (предоставление мер социальной поддержки отдельным категориям граждан);</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оказание комплексного социального обслуживания граждан пожилого возраста и инвалидов, нуждающихся по состоянию здоровья в постоянном уходе и наблюдении;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оказание помощи детям, оставшихся без попечения родителей, в период из пребывания в муниципальных учреждениях, организация постинтернатного сопровождения;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создание условий, стимулирующих прием на работу, предпринимательскую деятельность и самозанятость граждан старшего поколения, поддержание общественных объединений граждан старшего поколения;</w:t>
      </w:r>
    </w:p>
    <w:p>
      <w:pPr>
        <w:spacing w:after="0"/>
        <w:ind w:firstLine="680"/>
        <w:jc w:val="both"/>
        <w:rPr>
          <w:rFonts w:ascii="Times New Roman" w:hAnsi="Times New Roman" w:cs="Times New Roman"/>
          <w:sz w:val="28"/>
          <w:szCs w:val="28"/>
        </w:rPr>
      </w:pPr>
      <w:r>
        <w:rPr>
          <w:rStyle w:val="14"/>
          <w:rFonts w:ascii="Times New Roman" w:hAnsi="Times New Roman" w:cs="Times New Roman"/>
          <w:color w:val="000000"/>
          <w:sz w:val="28"/>
          <w:szCs w:val="28"/>
        </w:rPr>
        <w:t xml:space="preserve">- сокращения числа лиц с доходами ниже величины </w:t>
      </w:r>
      <w:hyperlink r:id="rId41" w:history="1">
        <w:r>
          <w:rPr>
            <w:rStyle w:val="a7"/>
            <w:rFonts w:ascii="Times New Roman" w:hAnsi="Times New Roman" w:cs="Times New Roman"/>
            <w:color w:val="000000"/>
            <w:sz w:val="28"/>
            <w:szCs w:val="28"/>
          </w:rPr>
          <w:t>прожиточного минимума</w:t>
        </w:r>
      </w:hyperlink>
      <w:r>
        <w:rPr>
          <w:rStyle w:val="14"/>
          <w:rFonts w:ascii="Times New Roman" w:hAnsi="Times New Roman" w:cs="Times New Roman"/>
          <w:color w:val="000000"/>
          <w:sz w:val="28"/>
          <w:szCs w:val="28"/>
        </w:rPr>
        <w:t xml:space="preserve"> и повышения уровня удовлетворенности населения Челябинской области услугами в сфере социального обслуживания.</w:t>
      </w:r>
    </w:p>
    <w:p>
      <w:pPr>
        <w:ind w:right="-57"/>
        <w:rPr>
          <w:rStyle w:val="14"/>
          <w:rFonts w:ascii="Times New Roman" w:hAnsi="Times New Roman" w:cs="Times New Roman"/>
          <w:b/>
          <w:bCs/>
          <w:color w:val="000000"/>
          <w:sz w:val="28"/>
          <w:szCs w:val="28"/>
        </w:rPr>
      </w:pPr>
    </w:p>
    <w:p>
      <w:pPr>
        <w:ind w:left="-57" w:right="-57"/>
        <w:jc w:val="center"/>
        <w:rPr>
          <w:rFonts w:ascii="Times New Roman" w:hAnsi="Times New Roman" w:cs="Times New Roman"/>
          <w:sz w:val="28"/>
          <w:szCs w:val="28"/>
        </w:rPr>
      </w:pPr>
      <w:r>
        <w:rPr>
          <w:rStyle w:val="14"/>
          <w:rFonts w:ascii="Times New Roman" w:hAnsi="Times New Roman" w:cs="Times New Roman"/>
          <w:b/>
          <w:bCs/>
          <w:color w:val="000000"/>
          <w:sz w:val="28"/>
          <w:szCs w:val="28"/>
        </w:rPr>
        <w:t>SWOT</w:t>
      </w:r>
      <w:r>
        <w:rPr>
          <w:rFonts w:ascii="Times New Roman" w:hAnsi="Times New Roman" w:cs="Times New Roman"/>
          <w:b/>
          <w:color w:val="000000"/>
          <w:sz w:val="28"/>
          <w:szCs w:val="28"/>
        </w:rPr>
        <w:t xml:space="preserve"> - анализ по направлению деятельности "Образование"</w:t>
      </w:r>
    </w:p>
    <w:tbl>
      <w:tblPr>
        <w:tblW w:w="0" w:type="auto"/>
        <w:tblInd w:w="-363" w:type="dxa"/>
        <w:tblLayout w:type="fixed"/>
        <w:tblLook w:val="0000"/>
      </w:tblPr>
      <w:tblGrid>
        <w:gridCol w:w="1590"/>
        <w:gridCol w:w="3510"/>
        <w:gridCol w:w="3180"/>
        <w:gridCol w:w="4020"/>
        <w:gridCol w:w="3390"/>
      </w:tblGrid>
      <w:tr>
        <w:trPr>
          <w:trHeight w:val="579"/>
        </w:trPr>
        <w:tc>
          <w:tcPr>
            <w:tcW w:w="159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51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318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p>
        </w:tc>
        <w:tc>
          <w:tcPr>
            <w:tcW w:w="402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 (</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p>
          <w:p>
            <w:pPr>
              <w:jc w:val="center"/>
              <w:rPr>
                <w:rFonts w:ascii="Times New Roman" w:hAnsi="Times New Roman" w:cs="Times New Roman"/>
                <w:color w:val="000000"/>
                <w:sz w:val="24"/>
                <w:szCs w:val="24"/>
              </w:rPr>
            </w:pP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0"/>
                <w:szCs w:val="20"/>
              </w:rPr>
            </w:pPr>
            <w:r>
              <w:rPr>
                <w:rFonts w:ascii="Times New Roman" w:hAnsi="Times New Roman" w:cs="Times New Roman"/>
                <w:color w:val="000000"/>
                <w:sz w:val="20"/>
                <w:szCs w:val="20"/>
              </w:rPr>
              <w:t>Угроза (риски) (</w:t>
            </w:r>
            <w:r>
              <w:rPr>
                <w:rFonts w:ascii="Times New Roman" w:hAnsi="Times New Roman" w:cs="Times New Roman"/>
                <w:color w:val="000000"/>
                <w:sz w:val="20"/>
                <w:szCs w:val="20"/>
                <w:lang w:val="en-US"/>
              </w:rPr>
              <w:t>T</w:t>
            </w:r>
            <w:r>
              <w:rPr>
                <w:rFonts w:ascii="Times New Roman" w:hAnsi="Times New Roman" w:cs="Times New Roman"/>
                <w:color w:val="000000"/>
                <w:sz w:val="20"/>
                <w:szCs w:val="20"/>
              </w:rPr>
              <w:t>)</w:t>
            </w:r>
          </w:p>
          <w:p>
            <w:pPr>
              <w:jc w:val="center"/>
              <w:rPr>
                <w:rFonts w:ascii="Times New Roman" w:hAnsi="Times New Roman" w:cs="Times New Roman"/>
                <w:color w:val="000000"/>
                <w:sz w:val="20"/>
                <w:szCs w:val="20"/>
              </w:rPr>
            </w:pPr>
          </w:p>
        </w:tc>
      </w:tr>
      <w:tr>
        <w:tc>
          <w:tcPr>
            <w:tcW w:w="159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Образование</w:t>
            </w:r>
          </w:p>
        </w:tc>
        <w:tc>
          <w:tcPr>
            <w:tcW w:w="351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Развитая сеть образовательных организаций - 39, в том числе: </w:t>
            </w:r>
          </w:p>
          <w:p>
            <w:pPr>
              <w:jc w:val="both"/>
              <w:rPr>
                <w:rFonts w:ascii="Times New Roman" w:hAnsi="Times New Roman" w:cs="Times New Roman"/>
                <w:sz w:val="24"/>
                <w:szCs w:val="24"/>
              </w:rPr>
            </w:pPr>
            <w:r>
              <w:rPr>
                <w:rFonts w:ascii="Times New Roman" w:hAnsi="Times New Roman" w:cs="Times New Roman"/>
                <w:color w:val="000000"/>
                <w:sz w:val="24"/>
                <w:szCs w:val="24"/>
              </w:rPr>
              <w:t>-22 организации дошкольного образования;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-14 общеобразовательных организаций;</w:t>
            </w:r>
          </w:p>
          <w:p>
            <w:pPr>
              <w:jc w:val="both"/>
              <w:rPr>
                <w:rFonts w:ascii="Times New Roman" w:hAnsi="Times New Roman" w:cs="Times New Roman"/>
                <w:sz w:val="24"/>
                <w:szCs w:val="24"/>
              </w:rPr>
            </w:pPr>
            <w:r>
              <w:rPr>
                <w:rFonts w:ascii="Times New Roman" w:hAnsi="Times New Roman" w:cs="Times New Roman"/>
                <w:color w:val="000000"/>
                <w:sz w:val="24"/>
                <w:szCs w:val="24"/>
              </w:rPr>
              <w:t>-3 организации дополнительного образования.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актуальной очереди детей в возрасте от 3 до 7 лет в дошкольные образовательные организации.</w:t>
            </w:r>
          </w:p>
          <w:p>
            <w:pPr>
              <w:jc w:val="both"/>
              <w:rPr>
                <w:rFonts w:ascii="Times New Roman" w:hAnsi="Times New Roman" w:cs="Times New Roman"/>
                <w:sz w:val="24"/>
                <w:szCs w:val="24"/>
              </w:rPr>
            </w:pPr>
            <w:r>
              <w:rPr>
                <w:rFonts w:ascii="Times New Roman" w:hAnsi="Times New Roman" w:cs="Times New Roman"/>
                <w:color w:val="000000"/>
                <w:sz w:val="24"/>
                <w:szCs w:val="24"/>
              </w:rPr>
              <w:t>Достаточная для реализации образовательных программ материально-техническая база (мебель, компьютеры, спортивный инвентарь и т.д.) образовательных организаций.</w:t>
            </w:r>
          </w:p>
          <w:p>
            <w:pPr>
              <w:jc w:val="both"/>
              <w:rPr>
                <w:rFonts w:ascii="Times New Roman" w:hAnsi="Times New Roman" w:cs="Times New Roman"/>
                <w:sz w:val="24"/>
                <w:szCs w:val="24"/>
              </w:rPr>
            </w:pPr>
            <w:r>
              <w:rPr>
                <w:rFonts w:ascii="Times New Roman" w:hAnsi="Times New Roman" w:cs="Times New Roman"/>
                <w:color w:val="000000"/>
                <w:sz w:val="24"/>
                <w:szCs w:val="24"/>
              </w:rPr>
              <w:t>Обеспеченность образовательных организаций педагогическими кадрами и их достаточно высокий профессиональный уровень.</w:t>
            </w:r>
          </w:p>
          <w:p>
            <w:pPr>
              <w:jc w:val="both"/>
              <w:rPr>
                <w:rFonts w:ascii="Times New Roman" w:hAnsi="Times New Roman" w:cs="Times New Roman"/>
                <w:sz w:val="24"/>
                <w:szCs w:val="24"/>
              </w:rPr>
            </w:pPr>
            <w:r>
              <w:rPr>
                <w:rFonts w:ascii="Times New Roman" w:hAnsi="Times New Roman" w:cs="Times New Roman"/>
                <w:color w:val="000000"/>
                <w:sz w:val="24"/>
                <w:szCs w:val="24"/>
              </w:rPr>
              <w:t>Наличие системы социальной поддержки обучающихся (питание, отдых, подвоз, поддержка детей-инвалидов, детей с ограниченными возможностями здоровья, детей-сирот, детей из многодетных и малообеспеченных семей и т.д.).</w:t>
            </w:r>
          </w:p>
          <w:p>
            <w:pPr>
              <w:jc w:val="both"/>
              <w:rPr>
                <w:rFonts w:ascii="Times New Roman" w:hAnsi="Times New Roman" w:cs="Times New Roman"/>
                <w:sz w:val="24"/>
                <w:szCs w:val="24"/>
              </w:rPr>
            </w:pPr>
            <w:r>
              <w:rPr>
                <w:rFonts w:ascii="Times New Roman" w:hAnsi="Times New Roman" w:cs="Times New Roman"/>
                <w:color w:val="000000"/>
                <w:sz w:val="24"/>
                <w:szCs w:val="24"/>
              </w:rPr>
              <w:t>Стабильный состав управленческих кадров в образовательных организациях.</w:t>
            </w:r>
          </w:p>
          <w:p>
            <w:pPr>
              <w:jc w:val="both"/>
              <w:rPr>
                <w:rFonts w:ascii="Times New Roman" w:hAnsi="Times New Roman" w:cs="Times New Roman"/>
                <w:sz w:val="24"/>
                <w:szCs w:val="24"/>
              </w:rPr>
            </w:pPr>
            <w:r>
              <w:rPr>
                <w:rFonts w:ascii="Times New Roman" w:hAnsi="Times New Roman" w:cs="Times New Roman"/>
                <w:color w:val="000000"/>
                <w:sz w:val="24"/>
                <w:szCs w:val="24"/>
              </w:rPr>
              <w:t>Положительная динамика количества обучающихся образовательных организаций.</w:t>
            </w:r>
          </w:p>
          <w:p>
            <w:pPr>
              <w:jc w:val="both"/>
              <w:rPr>
                <w:rFonts w:ascii="Times New Roman" w:hAnsi="Times New Roman" w:cs="Times New Roman"/>
                <w:color w:val="000000"/>
                <w:sz w:val="24"/>
                <w:szCs w:val="24"/>
              </w:rPr>
            </w:pPr>
          </w:p>
        </w:tc>
        <w:tc>
          <w:tcPr>
            <w:tcW w:w="318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highlight w:val="white"/>
              </w:rPr>
              <w:t xml:space="preserve">Старение педагогических кадров </w:t>
            </w:r>
            <w:r>
              <w:rPr>
                <w:rFonts w:ascii="Times New Roman" w:hAnsi="Times New Roman" w:cs="Times New Roman"/>
                <w:color w:val="000000"/>
                <w:sz w:val="24"/>
                <w:szCs w:val="24"/>
              </w:rPr>
              <w:t xml:space="preserve">(средний возраст педагогических работников – 46,7 лет; доля педагогов пенсионного возраста от общего числа педагогических работников - 30%) </w:t>
            </w:r>
            <w:r>
              <w:rPr>
                <w:rFonts w:ascii="Times New Roman" w:hAnsi="Times New Roman" w:cs="Times New Roman"/>
                <w:color w:val="000000"/>
                <w:sz w:val="24"/>
                <w:szCs w:val="24"/>
                <w:highlight w:val="white"/>
              </w:rPr>
              <w:t>и незначительный приток в образовательные организации молодых специалистов</w:t>
            </w:r>
            <w:r>
              <w:rPr>
                <w:rFonts w:ascii="Times New Roman" w:hAnsi="Times New Roman" w:cs="Times New Roman"/>
                <w:color w:val="000000"/>
                <w:sz w:val="24"/>
                <w:szCs w:val="24"/>
              </w:rPr>
              <w:t>.</w:t>
            </w:r>
          </w:p>
          <w:p>
            <w:pPr>
              <w:jc w:val="both"/>
              <w:rPr>
                <w:rFonts w:ascii="Times New Roman" w:hAnsi="Times New Roman" w:cs="Times New Roman"/>
                <w:sz w:val="24"/>
                <w:szCs w:val="24"/>
              </w:rPr>
            </w:pPr>
            <w:r>
              <w:rPr>
                <w:rFonts w:ascii="Times New Roman" w:hAnsi="Times New Roman" w:cs="Times New Roman"/>
                <w:color w:val="000000"/>
                <w:sz w:val="24"/>
                <w:szCs w:val="24"/>
              </w:rPr>
              <w:t>Не соответствие современным требованиям зданий большинства образовательных организаций в части  санитарного состояния, антитеррористической и противопожарной безопасности.</w:t>
            </w:r>
          </w:p>
          <w:p>
            <w:pPr>
              <w:jc w:val="both"/>
              <w:rPr>
                <w:rFonts w:ascii="Times New Roman" w:hAnsi="Times New Roman" w:cs="Times New Roman"/>
                <w:sz w:val="24"/>
                <w:szCs w:val="24"/>
              </w:rPr>
            </w:pPr>
            <w:r>
              <w:rPr>
                <w:rFonts w:ascii="Times New Roman" w:hAnsi="Times New Roman" w:cs="Times New Roman"/>
                <w:color w:val="000000"/>
                <w:sz w:val="24"/>
                <w:szCs w:val="24"/>
                <w:highlight w:val="white"/>
              </w:rPr>
              <w:t>Недостаточное количество (5%) образовательных организаций,  в которых созданы условия безбарьерной среды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для получения детьми-инвалидами качественного образования</w:t>
            </w:r>
            <w:r>
              <w:rPr>
                <w:rFonts w:ascii="Times New Roman" w:hAnsi="Times New Roman" w:cs="Times New Roman"/>
                <w:color w:val="000000"/>
                <w:sz w:val="24"/>
                <w:szCs w:val="24"/>
              </w:rPr>
              <w:t>.</w:t>
            </w:r>
          </w:p>
          <w:p>
            <w:pPr>
              <w:jc w:val="both"/>
              <w:rPr>
                <w:rFonts w:ascii="Times New Roman" w:hAnsi="Times New Roman" w:cs="Times New Roman"/>
                <w:sz w:val="24"/>
                <w:szCs w:val="24"/>
              </w:rPr>
            </w:pPr>
            <w:r>
              <w:rPr>
                <w:rFonts w:ascii="Times New Roman" w:hAnsi="Times New Roman" w:cs="Times New Roman"/>
                <w:color w:val="000000"/>
                <w:sz w:val="24"/>
                <w:szCs w:val="24"/>
              </w:rPr>
              <w:t>14% обучающихся общеобразовательных организаций – дети с ограниченными возможностями здоровья.</w:t>
            </w:r>
          </w:p>
          <w:p>
            <w:pPr>
              <w:jc w:val="both"/>
              <w:rPr>
                <w:rFonts w:ascii="Times New Roman" w:hAnsi="Times New Roman" w:cs="Times New Roman"/>
                <w:sz w:val="24"/>
                <w:szCs w:val="24"/>
              </w:rPr>
            </w:pPr>
            <w:r>
              <w:rPr>
                <w:rFonts w:ascii="Times New Roman" w:eastAsia="+mn-ea" w:hAnsi="Times New Roman" w:cs="Times New Roman"/>
                <w:bCs/>
                <w:color w:val="000000"/>
                <w:kern w:val="2"/>
                <w:sz w:val="24"/>
                <w:szCs w:val="24"/>
              </w:rPr>
              <w:t>Доля выпускников общеобразовательных организаций, получивших аттестат об основном общем и  среднем общем образовании, в общей численности выпускников общеобразовательных организаций, не составляет 100 %.</w:t>
            </w:r>
          </w:p>
          <w:p>
            <w:pPr>
              <w:jc w:val="both"/>
              <w:rPr>
                <w:rFonts w:ascii="Times New Roman" w:hAnsi="Times New Roman" w:cs="Times New Roman"/>
                <w:sz w:val="24"/>
                <w:szCs w:val="24"/>
              </w:rPr>
            </w:pPr>
            <w:r>
              <w:rPr>
                <w:rFonts w:ascii="Times New Roman" w:hAnsi="Times New Roman" w:cs="Times New Roman"/>
                <w:color w:val="000000"/>
                <w:sz w:val="24"/>
                <w:szCs w:val="24"/>
                <w:highlight w:val="white"/>
              </w:rPr>
              <w:t>Недостаточный охват обучающихся  дополнительным образованием. (55,01%)</w:t>
            </w:r>
            <w:r>
              <w:rPr>
                <w:rFonts w:ascii="Times New Roman" w:hAnsi="Times New Roman" w:cs="Times New Roman"/>
                <w:color w:val="000000"/>
                <w:sz w:val="24"/>
                <w:szCs w:val="24"/>
              </w:rPr>
              <w:t>.</w:t>
            </w:r>
          </w:p>
          <w:p>
            <w:pPr>
              <w:jc w:val="both"/>
              <w:rPr>
                <w:rFonts w:ascii="Times New Roman" w:hAnsi="Times New Roman" w:cs="Times New Roman"/>
                <w:sz w:val="24"/>
                <w:szCs w:val="24"/>
              </w:rPr>
            </w:pPr>
            <w:r>
              <w:rPr>
                <w:rFonts w:ascii="Times New Roman" w:hAnsi="Times New Roman" w:cs="Times New Roman"/>
                <w:color w:val="000000"/>
                <w:sz w:val="24"/>
                <w:szCs w:val="24"/>
              </w:rPr>
              <w:t>Наличие в Каслинском муниципальном районе школ с низкими результатами обучения и школ, функционирующих в неблагоприятных социальных условиях.</w:t>
            </w:r>
          </w:p>
          <w:p>
            <w:pPr>
              <w:jc w:val="both"/>
              <w:rPr>
                <w:rFonts w:ascii="Times New Roman" w:hAnsi="Times New Roman" w:cs="Times New Roman"/>
                <w:sz w:val="24"/>
                <w:szCs w:val="24"/>
              </w:rPr>
            </w:pPr>
            <w:r>
              <w:rPr>
                <w:rFonts w:ascii="Times New Roman" w:hAnsi="Times New Roman" w:cs="Times New Roman"/>
                <w:color w:val="000000"/>
                <w:sz w:val="24"/>
                <w:szCs w:val="24"/>
              </w:rPr>
              <w:t>Не соответствие части зданий дошкольных образовательных организаций требованиям для лицензирования медицинской деятельности.</w:t>
            </w:r>
          </w:p>
        </w:tc>
        <w:tc>
          <w:tcPr>
            <w:tcW w:w="402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Создание условий для привлечения молодых педагогов в образовательные организации посредством реализации муниципальной программы «Меры социальной поддержки молодых специалистов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Совершенствование оплаты труда работников системы образования в соответствии с его качеством посредством «Положения об оплате труда».</w:t>
            </w:r>
          </w:p>
          <w:p>
            <w:pPr>
              <w:jc w:val="both"/>
              <w:rPr>
                <w:rFonts w:ascii="Times New Roman" w:hAnsi="Times New Roman" w:cs="Times New Roman"/>
                <w:sz w:val="24"/>
                <w:szCs w:val="24"/>
              </w:rPr>
            </w:pPr>
            <w:r>
              <w:rPr>
                <w:rFonts w:ascii="Times New Roman" w:hAnsi="Times New Roman" w:cs="Times New Roman"/>
                <w:color w:val="000000"/>
                <w:sz w:val="24"/>
                <w:szCs w:val="24"/>
              </w:rPr>
              <w:t>Приведение материально-технической базы образовательных организаций в соответствие  требованиям СаНПиНа,</w:t>
            </w:r>
          </w:p>
          <w:p>
            <w:pPr>
              <w:jc w:val="both"/>
              <w:rPr>
                <w:rFonts w:ascii="Times New Roman" w:hAnsi="Times New Roman" w:cs="Times New Roman"/>
                <w:sz w:val="24"/>
                <w:szCs w:val="24"/>
              </w:rPr>
            </w:pPr>
            <w:r>
              <w:rPr>
                <w:rFonts w:ascii="Times New Roman" w:hAnsi="Times New Roman" w:cs="Times New Roman"/>
                <w:color w:val="000000"/>
                <w:sz w:val="24"/>
                <w:szCs w:val="24"/>
              </w:rPr>
              <w:t>антитеррористической и противопожарной безопасности посредством реализации национального проекта «Образование», региональных проектов, привлечения субсидий областного бюджета, реализации муниципальных программ в сфере образования.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Оптимизация сети образовательных организаций посредством сокращения количества юридических лиц.</w:t>
            </w:r>
          </w:p>
          <w:p>
            <w:pPr>
              <w:jc w:val="both"/>
              <w:rPr>
                <w:rFonts w:ascii="Times New Roman" w:hAnsi="Times New Roman" w:cs="Times New Roman"/>
                <w:sz w:val="24"/>
                <w:szCs w:val="24"/>
              </w:rPr>
            </w:pPr>
            <w:r>
              <w:rPr>
                <w:rFonts w:ascii="Times New Roman" w:hAnsi="Times New Roman" w:cs="Times New Roman"/>
                <w:color w:val="000000"/>
                <w:sz w:val="24"/>
                <w:szCs w:val="24"/>
              </w:rPr>
              <w:t>Проведение ранней диагностики детей для последующего непрерывного психолого-медико-педагогического сопровождения детей с ограниченными возможностями здоровья и детей-инвалидов.</w:t>
            </w:r>
          </w:p>
          <w:p>
            <w:pPr>
              <w:jc w:val="both"/>
              <w:rPr>
                <w:rFonts w:ascii="Times New Roman" w:hAnsi="Times New Roman" w:cs="Times New Roman"/>
                <w:sz w:val="24"/>
                <w:szCs w:val="24"/>
              </w:rPr>
            </w:pPr>
            <w:r>
              <w:rPr>
                <w:rFonts w:ascii="Times New Roman" w:hAnsi="Times New Roman" w:cs="Times New Roman"/>
                <w:color w:val="000000"/>
                <w:sz w:val="24"/>
                <w:szCs w:val="24"/>
              </w:rPr>
              <w:t>Открытие в дошкольных образовательных организациях групп  компенсирующей направленности для детей с ограниченными возможностями здоровья и  детей-инвалидов посредством привлечения субсидии областного бюджета.</w:t>
            </w:r>
          </w:p>
          <w:p>
            <w:pPr>
              <w:jc w:val="both"/>
              <w:rPr>
                <w:rFonts w:ascii="Times New Roman" w:hAnsi="Times New Roman" w:cs="Times New Roman"/>
                <w:sz w:val="24"/>
                <w:szCs w:val="24"/>
              </w:rPr>
            </w:pPr>
            <w:r>
              <w:rPr>
                <w:rFonts w:ascii="Times New Roman" w:hAnsi="Times New Roman" w:cs="Times New Roman"/>
                <w:color w:val="000000"/>
                <w:sz w:val="24"/>
                <w:szCs w:val="24"/>
              </w:rPr>
              <w:t>Создание в дошкольных образовательных организациях дополнительных мест  для детей от 1,5 до 3 лет посредством реализации национального проекта «Демография».</w:t>
            </w:r>
          </w:p>
          <w:p>
            <w:pPr>
              <w:jc w:val="both"/>
              <w:rPr>
                <w:rFonts w:ascii="Times New Roman" w:hAnsi="Times New Roman" w:cs="Times New Roman"/>
                <w:sz w:val="24"/>
                <w:szCs w:val="24"/>
              </w:rPr>
            </w:pPr>
            <w:r>
              <w:rPr>
                <w:rFonts w:ascii="Times New Roman" w:hAnsi="Times New Roman" w:cs="Times New Roman"/>
                <w:color w:val="000000"/>
                <w:sz w:val="24"/>
                <w:szCs w:val="24"/>
              </w:rPr>
              <w:t>Увеличение доли образовательных организаций, в которых созданы условия безбарьерной среды для получения детьми-инвалидами качественного образования посредством привлечения субсидий областного бюджета и реализации муниципальных программ в сфере образования.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Обеспечение условий для успешного прохождения учащимися государственной итоговой аттестации по образовательным программам основного общего и среднего</w:t>
            </w:r>
          </w:p>
          <w:p>
            <w:pPr>
              <w:jc w:val="both"/>
              <w:rPr>
                <w:rFonts w:ascii="Times New Roman" w:hAnsi="Times New Roman" w:cs="Times New Roman"/>
                <w:sz w:val="24"/>
                <w:szCs w:val="24"/>
              </w:rPr>
            </w:pPr>
            <w:r>
              <w:rPr>
                <w:rFonts w:ascii="Times New Roman" w:hAnsi="Times New Roman" w:cs="Times New Roman"/>
                <w:color w:val="000000"/>
                <w:sz w:val="24"/>
                <w:szCs w:val="24"/>
              </w:rPr>
              <w:t>общего образования и получения аттестатов об основном общем и среднем общем образовании посредством повышения профессиональной компетентности педагогов и раннего выявления детей с ограниченными возможностями здоровья.</w:t>
            </w:r>
          </w:p>
          <w:p>
            <w:pPr>
              <w:jc w:val="both"/>
              <w:rPr>
                <w:rFonts w:ascii="Times New Roman" w:hAnsi="Times New Roman" w:cs="Times New Roman"/>
                <w:sz w:val="24"/>
                <w:szCs w:val="24"/>
              </w:rPr>
            </w:pPr>
            <w:r>
              <w:rPr>
                <w:rFonts w:ascii="Times New Roman" w:hAnsi="Times New Roman" w:cs="Times New Roman"/>
                <w:color w:val="000000"/>
                <w:sz w:val="24"/>
                <w:szCs w:val="24"/>
              </w:rPr>
              <w:t>Создание условий для увеличения охвата детей дополнительным образованием до 80 % посредством реализации регионального проекта «Успех каждого ребенка».</w:t>
            </w:r>
          </w:p>
          <w:p>
            <w:pPr>
              <w:jc w:val="both"/>
              <w:rPr>
                <w:rFonts w:ascii="Times New Roman" w:hAnsi="Times New Roman" w:cs="Times New Roman"/>
                <w:sz w:val="24"/>
                <w:szCs w:val="24"/>
              </w:rPr>
            </w:pPr>
            <w:r>
              <w:rPr>
                <w:rFonts w:ascii="Times New Roman" w:hAnsi="Times New Roman" w:cs="Times New Roman"/>
                <w:color w:val="000000"/>
                <w:sz w:val="24"/>
                <w:szCs w:val="24"/>
              </w:rPr>
              <w:t>Привлечение внебюджетных средств в сферу образования (упорядочение родительской платы за услуги в дошкольных образовательных организациях; расширение спектра платных услуг).</w:t>
            </w:r>
          </w:p>
        </w:tc>
        <w:tc>
          <w:tcPr>
            <w:tcW w:w="3390"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0"/>
                <w:szCs w:val="20"/>
              </w:rPr>
            </w:pPr>
            <w:r>
              <w:rPr>
                <w:rFonts w:ascii="Times New Roman" w:hAnsi="Times New Roman" w:cs="Times New Roman"/>
                <w:color w:val="000000"/>
                <w:sz w:val="20"/>
                <w:szCs w:val="20"/>
              </w:rPr>
              <w:t>Снижение привлекательности педагогических специальностей на рынке труда.</w:t>
            </w:r>
          </w:p>
          <w:p>
            <w:pPr>
              <w:jc w:val="both"/>
              <w:rPr>
                <w:rFonts w:ascii="Times New Roman" w:hAnsi="Times New Roman" w:cs="Times New Roman"/>
                <w:sz w:val="20"/>
                <w:szCs w:val="20"/>
              </w:rPr>
            </w:pPr>
            <w:r>
              <w:rPr>
                <w:rFonts w:ascii="Times New Roman" w:hAnsi="Times New Roman" w:cs="Times New Roman"/>
                <w:color w:val="000000"/>
                <w:sz w:val="20"/>
                <w:szCs w:val="20"/>
              </w:rPr>
              <w:t>Недостаточная привлекательность Каслинского муниципального района  для молодых специалистов.</w:t>
            </w:r>
          </w:p>
          <w:p>
            <w:pPr>
              <w:jc w:val="both"/>
              <w:rPr>
                <w:rFonts w:ascii="Times New Roman" w:hAnsi="Times New Roman" w:cs="Times New Roman"/>
                <w:sz w:val="20"/>
                <w:szCs w:val="20"/>
              </w:rPr>
            </w:pPr>
            <w:r>
              <w:rPr>
                <w:rFonts w:ascii="Times New Roman" w:hAnsi="Times New Roman" w:cs="Times New Roman"/>
                <w:color w:val="000000"/>
                <w:sz w:val="20"/>
                <w:szCs w:val="20"/>
              </w:rPr>
              <w:t>Снижение количества обучающихся  образовательных организаций как следствие снижения уровня рождаемости.</w:t>
            </w:r>
          </w:p>
          <w:p>
            <w:pPr>
              <w:jc w:val="both"/>
              <w:rPr>
                <w:rFonts w:ascii="Times New Roman" w:hAnsi="Times New Roman" w:cs="Times New Roman"/>
                <w:sz w:val="20"/>
                <w:szCs w:val="20"/>
              </w:rPr>
            </w:pPr>
            <w:r>
              <w:rPr>
                <w:rFonts w:ascii="Times New Roman" w:hAnsi="Times New Roman" w:cs="Times New Roman"/>
                <w:color w:val="000000"/>
                <w:sz w:val="20"/>
                <w:szCs w:val="20"/>
              </w:rPr>
              <w:t>Увеличение количества обучающихся – детей с ограниченными возможностями здоровья и детей-инвалидов, для которых необходимы особые условия организации образовательной деятельности.</w:t>
            </w:r>
          </w:p>
          <w:p>
            <w:pPr>
              <w:jc w:val="both"/>
              <w:rPr>
                <w:rFonts w:ascii="Times New Roman" w:hAnsi="Times New Roman" w:cs="Times New Roman"/>
                <w:sz w:val="20"/>
                <w:szCs w:val="20"/>
              </w:rPr>
            </w:pPr>
            <w:r>
              <w:rPr>
                <w:rFonts w:ascii="Times New Roman" w:hAnsi="Times New Roman" w:cs="Times New Roman"/>
                <w:color w:val="000000"/>
                <w:sz w:val="20"/>
                <w:szCs w:val="20"/>
              </w:rPr>
              <w:t>Уменьшение количества детей 1 и 2 групп здоровья и, соответственно, увеличение количества детей 3 и 4 групп здоровья.</w:t>
            </w:r>
          </w:p>
          <w:p>
            <w:pPr>
              <w:jc w:val="both"/>
              <w:rPr>
                <w:rFonts w:ascii="Times New Roman" w:hAnsi="Times New Roman" w:cs="Times New Roman"/>
                <w:sz w:val="20"/>
                <w:szCs w:val="20"/>
              </w:rPr>
            </w:pPr>
            <w:r>
              <w:rPr>
                <w:rFonts w:ascii="Times New Roman" w:hAnsi="Times New Roman" w:cs="Times New Roman"/>
                <w:color w:val="000000"/>
                <w:sz w:val="20"/>
                <w:szCs w:val="20"/>
              </w:rPr>
              <w:t>Отсутствие кадрового потенциала (детский психиатр) для работы районной психолого-медико—педагогической комиссии (ПМПК).</w:t>
            </w:r>
          </w:p>
          <w:p>
            <w:pPr>
              <w:jc w:val="both"/>
              <w:rPr>
                <w:rFonts w:ascii="Times New Roman" w:hAnsi="Times New Roman" w:cs="Times New Roman"/>
                <w:sz w:val="20"/>
                <w:szCs w:val="20"/>
              </w:rPr>
            </w:pPr>
            <w:r>
              <w:rPr>
                <w:rFonts w:ascii="Times New Roman" w:hAnsi="Times New Roman" w:cs="Times New Roman"/>
                <w:color w:val="000000"/>
                <w:sz w:val="20"/>
                <w:szCs w:val="20"/>
              </w:rPr>
              <w:t xml:space="preserve">Моральное старение и физический износ имеющейся материально-технической базы образовательных организаций. </w:t>
            </w:r>
          </w:p>
          <w:p>
            <w:pPr>
              <w:jc w:val="both"/>
              <w:rPr>
                <w:rFonts w:ascii="Times New Roman" w:hAnsi="Times New Roman" w:cs="Times New Roman"/>
                <w:sz w:val="20"/>
                <w:szCs w:val="20"/>
              </w:rPr>
            </w:pPr>
            <w:r>
              <w:rPr>
                <w:rFonts w:ascii="Times New Roman" w:hAnsi="Times New Roman" w:cs="Times New Roman"/>
                <w:color w:val="000000"/>
                <w:sz w:val="20"/>
                <w:szCs w:val="20"/>
              </w:rPr>
              <w:t>Наличие в Каслинском муниципальном районе школ с низкими результатами обучения и школ, функционирующих в неблагоприятных социальных условиях.</w:t>
            </w:r>
          </w:p>
          <w:p>
            <w:pPr>
              <w:jc w:val="both"/>
              <w:rPr>
                <w:rFonts w:ascii="Times New Roman" w:hAnsi="Times New Roman" w:cs="Times New Roman"/>
                <w:sz w:val="20"/>
                <w:szCs w:val="20"/>
              </w:rPr>
            </w:pPr>
            <w:r>
              <w:rPr>
                <w:rFonts w:ascii="Times New Roman" w:hAnsi="Times New Roman" w:cs="Times New Roman"/>
                <w:color w:val="000000"/>
                <w:sz w:val="20"/>
                <w:szCs w:val="20"/>
              </w:rPr>
              <w:t>Отсутствие конкуренции среди организаций дополнительного образования.</w:t>
            </w:r>
          </w:p>
          <w:p>
            <w:pPr>
              <w:jc w:val="both"/>
              <w:rPr>
                <w:rFonts w:ascii="Times New Roman" w:hAnsi="Times New Roman" w:cs="Times New Roman"/>
                <w:sz w:val="20"/>
                <w:szCs w:val="20"/>
              </w:rPr>
            </w:pPr>
            <w:r>
              <w:rPr>
                <w:rFonts w:ascii="Times New Roman" w:hAnsi="Times New Roman" w:cs="Times New Roman"/>
                <w:color w:val="000000"/>
                <w:sz w:val="20"/>
                <w:szCs w:val="20"/>
              </w:rPr>
              <w:t>Зависимость демонстрации успешности в дополнительном образовании от платежеспособности родителей обучающегося (платное участие в конкурсах, фестивалях, соревнованиях регионального и федерального уровней).</w:t>
            </w:r>
          </w:p>
        </w:tc>
      </w:tr>
    </w:tbl>
    <w:p>
      <w:pPr>
        <w:jc w:val="both"/>
        <w:rPr>
          <w:rFonts w:ascii="Times New Roman" w:hAnsi="Times New Roman" w:cs="Times New Roman"/>
        </w:rPr>
      </w:pPr>
      <w:r>
        <w:rPr>
          <w:rFonts w:ascii="Times New Roman" w:hAnsi="Times New Roman" w:cs="Times New Roman"/>
          <w:bCs/>
          <w:color w:val="000000"/>
          <w:sz w:val="24"/>
          <w:szCs w:val="24"/>
        </w:rPr>
        <w:t xml:space="preserve">            </w:t>
      </w:r>
    </w:p>
    <w:p>
      <w:pPr>
        <w:spacing w:after="0"/>
        <w:jc w:val="both"/>
        <w:rPr>
          <w:rFonts w:ascii="Times New Roman" w:hAnsi="Times New Roman" w:cs="Times New Roman"/>
          <w:sz w:val="28"/>
          <w:szCs w:val="28"/>
        </w:rPr>
      </w:pPr>
      <w:r>
        <w:rPr>
          <w:rFonts w:ascii="Times New Roman" w:hAnsi="Times New Roman" w:cs="Times New Roman"/>
          <w:bCs/>
          <w:color w:val="000000"/>
          <w:sz w:val="28"/>
          <w:szCs w:val="28"/>
        </w:rPr>
        <w:t xml:space="preserve">Цели: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Повышение качества управления и эффективности освоения бюджетных средств посредством оптимизации структуры муниципальных бюджетных учреждений, сокращения количества юридических лиц, реализации национальных и региональных проектов, муниципальных программ, достижения индикативных показателей.</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Повышение качества образовательных услуг посредством создания условий для развития образования, предоставления равных возможностей для получения качественного доступного образования, </w:t>
      </w:r>
      <w:r>
        <w:rPr>
          <w:rFonts w:ascii="Times New Roman" w:hAnsi="Times New Roman" w:cs="Times New Roman"/>
          <w:bCs/>
          <w:color w:val="000000"/>
          <w:sz w:val="28"/>
          <w:szCs w:val="28"/>
        </w:rPr>
        <w:t xml:space="preserve">соответствующего требованиям современного инновационного социально ориентированного развития Каслинского муниципального района Челябинской области, </w:t>
      </w:r>
      <w:r>
        <w:rPr>
          <w:rFonts w:ascii="Times New Roman" w:hAnsi="Times New Roman" w:cs="Times New Roman"/>
          <w:color w:val="000000"/>
          <w:sz w:val="28"/>
          <w:szCs w:val="28"/>
        </w:rPr>
        <w:t>посредством обновления содержания преподавания и образовательных технологий, вовлечения всех участников образовательных отношений в развитие системы образования, а также за счет обновления материально-технической базы и переподготовки педагогических кадров.</w:t>
      </w:r>
    </w:p>
    <w:p>
      <w:pPr>
        <w:spacing w:after="0"/>
        <w:ind w:firstLine="680"/>
        <w:jc w:val="both"/>
        <w:rPr>
          <w:rFonts w:ascii="Times New Roman" w:hAnsi="Times New Roman" w:cs="Times New Roman"/>
          <w:sz w:val="28"/>
          <w:szCs w:val="28"/>
        </w:rPr>
      </w:pPr>
      <w:r>
        <w:rPr>
          <w:rFonts w:ascii="Times New Roman" w:hAnsi="Times New Roman" w:cs="Times New Roman"/>
          <w:bCs/>
          <w:color w:val="000000"/>
          <w:sz w:val="28"/>
          <w:szCs w:val="28"/>
        </w:rPr>
        <w:t xml:space="preserve">Задачи: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создание в образовательных организациях материально-технических, санитарно-эпидемиологических, антитеррористических, противопожарных условий, соответствующих нормативным требованиям;</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оптимизация образовательной сети и сокращение количества юридических лиц;</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удовлетворение потребности всех социально-демографических групп и слоев населения в услугах по дошкольному образованию, присмотру и уходу за детьми;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содействие формированию современной и доступной среды в образовательных организациях;</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содействие развитию дошкольного, общего и дополнительного образования;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внедрение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вовлеченность в образовательный процесс, при реализации основного общего и среднего общего образования;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 модернизация системы поддержки и стимулирования профессионального роста педагогических работников;</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 создание условий для внедрения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p>
      <w:pPr>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 - развитие востребованной системы оценки качества образования и образовательных результатов.</w:t>
      </w:r>
    </w:p>
    <w:p>
      <w:pPr>
        <w:ind w:firstLine="680"/>
        <w:jc w:val="both"/>
        <w:rPr>
          <w:rFonts w:ascii="Times New Roman" w:hAnsi="Times New Roman" w:cs="Times New Roman"/>
          <w:color w:val="000000"/>
          <w:sz w:val="28"/>
          <w:szCs w:val="28"/>
        </w:rPr>
      </w:pPr>
    </w:p>
    <w:p>
      <w:pPr>
        <w:jc w:val="center"/>
        <w:rPr>
          <w:rFonts w:ascii="Times New Roman" w:hAnsi="Times New Roman" w:cs="Times New Roman"/>
          <w:b/>
          <w:color w:val="000000"/>
          <w:sz w:val="28"/>
          <w:szCs w:val="28"/>
        </w:rPr>
      </w:pPr>
    </w:p>
    <w:p>
      <w:pPr>
        <w:jc w:val="center"/>
        <w:rPr>
          <w:rFonts w:ascii="Times New Roman" w:hAnsi="Times New Roman" w:cs="Times New Roman"/>
          <w:sz w:val="28"/>
          <w:szCs w:val="28"/>
        </w:rPr>
      </w:pPr>
      <w:r>
        <w:rPr>
          <w:rFonts w:ascii="Times New Roman" w:hAnsi="Times New Roman" w:cs="Times New Roman"/>
          <w:b/>
          <w:color w:val="000000"/>
          <w:sz w:val="28"/>
          <w:szCs w:val="28"/>
        </w:rPr>
        <w:t>SWOT - анализ по направлению "Культура"</w:t>
      </w:r>
    </w:p>
    <w:tbl>
      <w:tblPr>
        <w:tblW w:w="0" w:type="auto"/>
        <w:tblInd w:w="-426" w:type="dxa"/>
        <w:tblLayout w:type="fixed"/>
        <w:tblCellMar>
          <w:top w:w="55" w:type="dxa"/>
          <w:left w:w="55" w:type="dxa"/>
          <w:bottom w:w="55" w:type="dxa"/>
          <w:right w:w="55" w:type="dxa"/>
        </w:tblCellMar>
        <w:tblLook w:val="0000"/>
      </w:tblPr>
      <w:tblGrid>
        <w:gridCol w:w="1702"/>
        <w:gridCol w:w="3686"/>
        <w:gridCol w:w="3118"/>
        <w:gridCol w:w="3544"/>
        <w:gridCol w:w="3654"/>
      </w:tblGrid>
      <w:tr>
        <w:trPr>
          <w:trHeight w:val="579"/>
        </w:trPr>
        <w:tc>
          <w:tcPr>
            <w:tcW w:w="1702"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686"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3118"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p>
        </w:tc>
        <w:tc>
          <w:tcPr>
            <w:tcW w:w="3544"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 (</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p>
          <w:p>
            <w:pPr>
              <w:jc w:val="center"/>
              <w:rPr>
                <w:rFonts w:ascii="Times New Roman" w:hAnsi="Times New Roman" w:cs="Times New Roman"/>
                <w:color w:val="000000"/>
                <w:sz w:val="24"/>
                <w:szCs w:val="24"/>
              </w:rPr>
            </w:pPr>
          </w:p>
        </w:tc>
        <w:tc>
          <w:tcPr>
            <w:tcW w:w="3654"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Угроза (риски)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w:t>
            </w:r>
          </w:p>
          <w:p>
            <w:pPr>
              <w:jc w:val="center"/>
              <w:rPr>
                <w:rFonts w:ascii="Times New Roman" w:hAnsi="Times New Roman" w:cs="Times New Roman"/>
                <w:color w:val="000000"/>
                <w:sz w:val="24"/>
                <w:szCs w:val="24"/>
              </w:rPr>
            </w:pPr>
          </w:p>
        </w:tc>
      </w:tr>
      <w:tr>
        <w:tc>
          <w:tcPr>
            <w:tcW w:w="1702"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Культура</w:t>
            </w:r>
          </w:p>
        </w:tc>
        <w:tc>
          <w:tcPr>
            <w:tcW w:w="3686" w:type="dxa"/>
            <w:tcBorders>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1.Развитая сеть учреждений культуры - 50, в том числе: </w:t>
            </w:r>
          </w:p>
          <w:p>
            <w:pPr>
              <w:jc w:val="both"/>
              <w:rPr>
                <w:rFonts w:ascii="Times New Roman" w:hAnsi="Times New Roman" w:cs="Times New Roman"/>
                <w:sz w:val="24"/>
                <w:szCs w:val="24"/>
              </w:rPr>
            </w:pPr>
            <w:r>
              <w:rPr>
                <w:rFonts w:ascii="Times New Roman" w:hAnsi="Times New Roman" w:cs="Times New Roman"/>
                <w:color w:val="000000"/>
                <w:sz w:val="24"/>
                <w:szCs w:val="24"/>
              </w:rPr>
              <w:t>-21 культурно-досуговых учреждения;</w:t>
            </w:r>
          </w:p>
          <w:p>
            <w:pPr>
              <w:jc w:val="both"/>
              <w:rPr>
                <w:rFonts w:ascii="Times New Roman" w:hAnsi="Times New Roman" w:cs="Times New Roman"/>
                <w:sz w:val="24"/>
                <w:szCs w:val="24"/>
              </w:rPr>
            </w:pPr>
            <w:r>
              <w:rPr>
                <w:rFonts w:ascii="Times New Roman" w:hAnsi="Times New Roman" w:cs="Times New Roman"/>
                <w:color w:val="000000"/>
                <w:sz w:val="24"/>
                <w:szCs w:val="24"/>
              </w:rPr>
              <w:t>-23 в Централизованной библиотечной системе ;</w:t>
            </w:r>
          </w:p>
          <w:p>
            <w:pPr>
              <w:jc w:val="both"/>
              <w:rPr>
                <w:rFonts w:ascii="Times New Roman" w:hAnsi="Times New Roman" w:cs="Times New Roman"/>
                <w:sz w:val="24"/>
                <w:szCs w:val="24"/>
              </w:rPr>
            </w:pPr>
            <w:r>
              <w:rPr>
                <w:rFonts w:ascii="Times New Roman" w:hAnsi="Times New Roman" w:cs="Times New Roman"/>
                <w:color w:val="000000"/>
                <w:sz w:val="24"/>
                <w:szCs w:val="24"/>
              </w:rPr>
              <w:t>-1 организации дополнительного образования с 3 филиалами;</w:t>
            </w:r>
          </w:p>
          <w:p>
            <w:pPr>
              <w:jc w:val="both"/>
              <w:rPr>
                <w:rFonts w:ascii="Times New Roman" w:hAnsi="Times New Roman" w:cs="Times New Roman"/>
                <w:sz w:val="24"/>
                <w:szCs w:val="24"/>
              </w:rPr>
            </w:pPr>
            <w:r>
              <w:rPr>
                <w:rFonts w:ascii="Times New Roman" w:hAnsi="Times New Roman" w:cs="Times New Roman"/>
                <w:color w:val="000000"/>
                <w:sz w:val="24"/>
                <w:szCs w:val="24"/>
              </w:rPr>
              <w:t>- 1 музей;</w:t>
            </w:r>
          </w:p>
          <w:p>
            <w:pPr>
              <w:jc w:val="both"/>
              <w:rPr>
                <w:rFonts w:ascii="Times New Roman" w:hAnsi="Times New Roman" w:cs="Times New Roman"/>
                <w:sz w:val="24"/>
                <w:szCs w:val="24"/>
              </w:rPr>
            </w:pPr>
            <w:r>
              <w:rPr>
                <w:rFonts w:ascii="Times New Roman" w:hAnsi="Times New Roman" w:cs="Times New Roman"/>
                <w:color w:val="000000"/>
                <w:sz w:val="24"/>
                <w:szCs w:val="24"/>
              </w:rPr>
              <w:t>- 1 кинотеатр.</w:t>
            </w:r>
          </w:p>
          <w:p>
            <w:pPr>
              <w:jc w:val="both"/>
              <w:rPr>
                <w:rFonts w:ascii="Times New Roman" w:hAnsi="Times New Roman" w:cs="Times New Roman"/>
                <w:sz w:val="24"/>
                <w:szCs w:val="24"/>
              </w:rPr>
            </w:pPr>
            <w:r>
              <w:rPr>
                <w:rFonts w:ascii="Times New Roman" w:hAnsi="Times New Roman" w:cs="Times New Roman"/>
                <w:color w:val="000000"/>
                <w:sz w:val="24"/>
                <w:szCs w:val="24"/>
              </w:rPr>
              <w:t>2.Бесплатное предоставление услуг дополнительного образования.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3. Обеспеченность учреждений культуры квалифицированными, в т.ч.педагогическими, кадрами и их достаточно высокий профессиональный уровень</w:t>
            </w:r>
          </w:p>
          <w:p>
            <w:pPr>
              <w:jc w:val="both"/>
              <w:rPr>
                <w:rFonts w:ascii="Times New Roman" w:hAnsi="Times New Roman" w:cs="Times New Roman"/>
                <w:sz w:val="24"/>
                <w:szCs w:val="24"/>
              </w:rPr>
            </w:pPr>
            <w:r>
              <w:rPr>
                <w:rFonts w:ascii="Times New Roman" w:hAnsi="Times New Roman" w:cs="Times New Roman"/>
                <w:color w:val="000000"/>
                <w:sz w:val="24"/>
                <w:szCs w:val="24"/>
              </w:rPr>
              <w:t>4.Стабильный состав управленческих кадров в учреждениях культуры.</w:t>
            </w:r>
          </w:p>
          <w:p>
            <w:pPr>
              <w:jc w:val="both"/>
              <w:rPr>
                <w:rFonts w:ascii="Times New Roman" w:hAnsi="Times New Roman" w:cs="Times New Roman"/>
                <w:sz w:val="24"/>
                <w:szCs w:val="24"/>
              </w:rPr>
            </w:pPr>
            <w:r>
              <w:rPr>
                <w:rFonts w:ascii="Times New Roman" w:hAnsi="Times New Roman" w:cs="Times New Roman"/>
                <w:color w:val="000000"/>
                <w:sz w:val="24"/>
                <w:szCs w:val="24"/>
              </w:rPr>
              <w:t>5.Положительная динамика количества получающих услуги в сфере культуры.</w:t>
            </w:r>
          </w:p>
          <w:p>
            <w:pPr>
              <w:jc w:val="both"/>
              <w:rPr>
                <w:rFonts w:ascii="Times New Roman" w:hAnsi="Times New Roman" w:cs="Times New Roman"/>
                <w:color w:val="000000"/>
                <w:sz w:val="24"/>
                <w:szCs w:val="24"/>
              </w:rPr>
            </w:pPr>
          </w:p>
        </w:tc>
        <w:tc>
          <w:tcPr>
            <w:tcW w:w="3118" w:type="dxa"/>
            <w:tcBorders>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highlight w:val="white"/>
              </w:rPr>
              <w:t xml:space="preserve">.Старение творческих и педагогических кадров </w:t>
            </w:r>
            <w:r>
              <w:rPr>
                <w:rFonts w:ascii="Times New Roman" w:hAnsi="Times New Roman" w:cs="Times New Roman"/>
                <w:color w:val="000000"/>
                <w:sz w:val="24"/>
                <w:szCs w:val="24"/>
              </w:rPr>
              <w:t xml:space="preserve">(средний возраст педагогических работников – 46,7 лет; доля педагогов пенсионного возраста от общего числа педагогических работников - 30%) </w:t>
            </w:r>
            <w:r>
              <w:rPr>
                <w:rFonts w:ascii="Times New Roman" w:hAnsi="Times New Roman" w:cs="Times New Roman"/>
                <w:color w:val="000000"/>
                <w:sz w:val="24"/>
                <w:szCs w:val="24"/>
                <w:highlight w:val="white"/>
              </w:rPr>
              <w:t>и незначительный приток в учреждения культуры молодых специалистов</w:t>
            </w:r>
            <w:r>
              <w:rPr>
                <w:rFonts w:ascii="Times New Roman" w:hAnsi="Times New Roman" w:cs="Times New Roman"/>
                <w:color w:val="000000"/>
                <w:sz w:val="24"/>
                <w:szCs w:val="24"/>
              </w:rPr>
              <w:t>.</w:t>
            </w:r>
          </w:p>
          <w:p>
            <w:pPr>
              <w:jc w:val="both"/>
              <w:rPr>
                <w:rFonts w:ascii="Times New Roman" w:hAnsi="Times New Roman" w:cs="Times New Roman"/>
                <w:sz w:val="24"/>
                <w:szCs w:val="24"/>
              </w:rPr>
            </w:pPr>
            <w:r>
              <w:rPr>
                <w:rFonts w:ascii="Times New Roman" w:hAnsi="Times New Roman" w:cs="Times New Roman"/>
                <w:color w:val="000000"/>
                <w:sz w:val="24"/>
                <w:szCs w:val="24"/>
              </w:rPr>
              <w:t>2.Недостаточная для реализации предпрофессиональных образовательных программ материально-техническая база (неукомплектованность музыкальными инструментами, литературой).</w:t>
            </w:r>
          </w:p>
          <w:p>
            <w:pPr>
              <w:jc w:val="both"/>
              <w:rPr>
                <w:rFonts w:ascii="Times New Roman" w:hAnsi="Times New Roman" w:cs="Times New Roman"/>
                <w:sz w:val="24"/>
                <w:szCs w:val="24"/>
              </w:rPr>
            </w:pPr>
            <w:r>
              <w:rPr>
                <w:rFonts w:ascii="Times New Roman" w:hAnsi="Times New Roman" w:cs="Times New Roman"/>
                <w:color w:val="000000"/>
                <w:sz w:val="24"/>
                <w:szCs w:val="24"/>
              </w:rPr>
              <w:t>3. Недостаточная материально-техническая база культурно-досуговых учреждений (свето- музыкальное оборудование, потребность в текущих и капитальных ремонтах, мебель, автотранспорт для подвоза участников и зрителей для участия в мероприятиях различного уровня)</w:t>
            </w:r>
          </w:p>
          <w:p>
            <w:pPr>
              <w:jc w:val="both"/>
              <w:rPr>
                <w:rFonts w:ascii="Times New Roman" w:hAnsi="Times New Roman" w:cs="Times New Roman"/>
                <w:sz w:val="24"/>
                <w:szCs w:val="24"/>
              </w:rPr>
            </w:pPr>
            <w:r>
              <w:rPr>
                <w:rFonts w:ascii="Times New Roman" w:hAnsi="Times New Roman" w:cs="Times New Roman"/>
                <w:color w:val="000000"/>
                <w:sz w:val="24"/>
                <w:szCs w:val="24"/>
              </w:rPr>
              <w:t>4.Не соответствие современным требованиям зданий большинства организаций в части  санитарного состояния, антитеррористической и противопожарной безопасности.</w:t>
            </w:r>
          </w:p>
          <w:p>
            <w:pPr>
              <w:jc w:val="both"/>
              <w:rPr>
                <w:rFonts w:ascii="Times New Roman" w:hAnsi="Times New Roman" w:cs="Times New Roman"/>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highlight w:val="white"/>
              </w:rPr>
              <w:t>Отсутствие организаций,  в которых созданы условия безбарьерной среды</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highlight w:val="white"/>
              </w:rPr>
              <w:t xml:space="preserve">для получения детьми-инвалидами </w:t>
            </w:r>
            <w:r>
              <w:rPr>
                <w:rFonts w:ascii="Times New Roman" w:hAnsi="Times New Roman" w:cs="Times New Roman"/>
                <w:color w:val="000000"/>
                <w:sz w:val="24"/>
                <w:szCs w:val="24"/>
              </w:rPr>
              <w:t>услуг сферы культуры.</w:t>
            </w:r>
          </w:p>
          <w:p>
            <w:pPr>
              <w:jc w:val="both"/>
              <w:rPr>
                <w:rFonts w:ascii="Times New Roman" w:hAnsi="Times New Roman" w:cs="Times New Roman"/>
                <w:sz w:val="24"/>
                <w:szCs w:val="24"/>
              </w:rPr>
            </w:pPr>
            <w:r>
              <w:rPr>
                <w:rFonts w:ascii="Times New Roman" w:hAnsi="Times New Roman" w:cs="Times New Roman"/>
                <w:color w:val="000000"/>
                <w:sz w:val="24"/>
                <w:szCs w:val="24"/>
                <w:highlight w:val="white"/>
              </w:rPr>
              <w:t>6.Недостаточный охват обучающихся  дополнительным образованием. (18%)</w:t>
            </w:r>
            <w:r>
              <w:rPr>
                <w:rFonts w:ascii="Times New Roman" w:hAnsi="Times New Roman" w:cs="Times New Roman"/>
                <w:color w:val="000000"/>
                <w:sz w:val="24"/>
                <w:szCs w:val="24"/>
              </w:rPr>
              <w:t>.</w:t>
            </w:r>
          </w:p>
        </w:tc>
        <w:tc>
          <w:tcPr>
            <w:tcW w:w="3544" w:type="dxa"/>
            <w:tcBorders>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1.Создание условий для привлечения молодых специалистов посредством реализации муниципальной программы «Меры социальной поддержки молодых специалистов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2.Совершенствование оплаты труда работников сферы культуры в соответствии с его качеством посредством «Положения об оплате труда».</w:t>
            </w:r>
          </w:p>
          <w:p>
            <w:pPr>
              <w:jc w:val="both"/>
              <w:rPr>
                <w:rFonts w:ascii="Times New Roman" w:hAnsi="Times New Roman" w:cs="Times New Roman"/>
                <w:sz w:val="24"/>
                <w:szCs w:val="24"/>
              </w:rPr>
            </w:pPr>
            <w:r>
              <w:rPr>
                <w:rFonts w:ascii="Times New Roman" w:hAnsi="Times New Roman" w:cs="Times New Roman"/>
                <w:color w:val="000000"/>
                <w:sz w:val="24"/>
                <w:szCs w:val="24"/>
              </w:rPr>
              <w:t>3.Приведение материально-технической базы образовательных организаций в соответствие  требованиям СаНПиНа,</w:t>
            </w:r>
          </w:p>
          <w:p>
            <w:pPr>
              <w:jc w:val="both"/>
              <w:rPr>
                <w:rFonts w:ascii="Times New Roman" w:hAnsi="Times New Roman" w:cs="Times New Roman"/>
                <w:sz w:val="24"/>
                <w:szCs w:val="24"/>
              </w:rPr>
            </w:pPr>
            <w:r>
              <w:rPr>
                <w:rFonts w:ascii="Times New Roman" w:hAnsi="Times New Roman" w:cs="Times New Roman"/>
                <w:color w:val="000000"/>
                <w:sz w:val="24"/>
                <w:szCs w:val="24"/>
              </w:rPr>
              <w:t>антитеррористической и противопожарной безопасности посредством реализации национального проекта «Культура», региональных проектов, привлечения субсидий областного бюджета, реализации муниципальных программ в сфере культуры.</w:t>
            </w:r>
          </w:p>
          <w:p>
            <w:pPr>
              <w:jc w:val="both"/>
              <w:rPr>
                <w:rFonts w:ascii="Times New Roman" w:hAnsi="Times New Roman" w:cs="Times New Roman"/>
                <w:sz w:val="24"/>
                <w:szCs w:val="24"/>
              </w:rPr>
            </w:pPr>
            <w:r>
              <w:rPr>
                <w:rFonts w:ascii="Times New Roman" w:hAnsi="Times New Roman" w:cs="Times New Roman"/>
                <w:color w:val="000000"/>
                <w:sz w:val="24"/>
                <w:szCs w:val="24"/>
              </w:rPr>
              <w:t>4.Оптимизация сети учреждений сферы культуры посредством сокращения количества юридических лиц.</w:t>
            </w:r>
          </w:p>
          <w:p>
            <w:pPr>
              <w:jc w:val="both"/>
              <w:rPr>
                <w:rFonts w:ascii="Times New Roman" w:hAnsi="Times New Roman" w:cs="Times New Roman"/>
                <w:sz w:val="24"/>
                <w:szCs w:val="24"/>
              </w:rPr>
            </w:pPr>
            <w:r>
              <w:rPr>
                <w:rFonts w:ascii="Times New Roman" w:hAnsi="Times New Roman" w:cs="Times New Roman"/>
                <w:color w:val="000000"/>
                <w:sz w:val="24"/>
                <w:szCs w:val="24"/>
              </w:rPr>
              <w:t>5.Создание условий безбарьерной среды для получения детьми-инвалидами услуг сферы культуры.</w:t>
            </w:r>
          </w:p>
          <w:p>
            <w:pPr>
              <w:jc w:val="both"/>
              <w:rPr>
                <w:rFonts w:ascii="Times New Roman" w:hAnsi="Times New Roman" w:cs="Times New Roman"/>
                <w:sz w:val="24"/>
                <w:szCs w:val="24"/>
              </w:rPr>
            </w:pPr>
            <w:r>
              <w:rPr>
                <w:rFonts w:ascii="Times New Roman" w:hAnsi="Times New Roman" w:cs="Times New Roman"/>
                <w:color w:val="000000"/>
                <w:sz w:val="24"/>
                <w:szCs w:val="24"/>
              </w:rPr>
              <w:t>6.Создание условий для увеличения охвата детей дополнительным образованием до 80 % посредством реализации регионального проекта «Успех каждого ребенка».</w:t>
            </w:r>
          </w:p>
          <w:p>
            <w:pPr>
              <w:jc w:val="both"/>
              <w:rPr>
                <w:rFonts w:ascii="Times New Roman" w:hAnsi="Times New Roman" w:cs="Times New Roman"/>
                <w:color w:val="000000"/>
                <w:sz w:val="24"/>
                <w:szCs w:val="24"/>
              </w:rPr>
            </w:pPr>
          </w:p>
        </w:tc>
        <w:tc>
          <w:tcPr>
            <w:tcW w:w="3654" w:type="dxa"/>
            <w:tcBorders>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1.Снижение привлекательности педагогических специальностей на рынке труда.</w:t>
            </w:r>
          </w:p>
          <w:p>
            <w:pPr>
              <w:jc w:val="both"/>
              <w:rPr>
                <w:rFonts w:ascii="Times New Roman" w:hAnsi="Times New Roman" w:cs="Times New Roman"/>
                <w:sz w:val="24"/>
                <w:szCs w:val="24"/>
              </w:rPr>
            </w:pPr>
            <w:r>
              <w:rPr>
                <w:rFonts w:ascii="Times New Roman" w:hAnsi="Times New Roman" w:cs="Times New Roman"/>
                <w:color w:val="000000"/>
                <w:sz w:val="24"/>
                <w:szCs w:val="24"/>
              </w:rPr>
              <w:t>2.Недостаточная привлекательность Каслинского муниципального района  для молодых специалистов.</w:t>
            </w:r>
          </w:p>
          <w:p>
            <w:pPr>
              <w:jc w:val="both"/>
              <w:rPr>
                <w:rFonts w:ascii="Times New Roman" w:hAnsi="Times New Roman" w:cs="Times New Roman"/>
                <w:sz w:val="24"/>
                <w:szCs w:val="24"/>
              </w:rPr>
            </w:pPr>
            <w:r>
              <w:rPr>
                <w:rFonts w:ascii="Times New Roman" w:hAnsi="Times New Roman" w:cs="Times New Roman"/>
                <w:color w:val="000000"/>
                <w:sz w:val="24"/>
                <w:szCs w:val="24"/>
              </w:rPr>
              <w:t>3.Снижение количества обучающихся  образовательных организаций как следствие снижения уровня рождаемости.</w:t>
            </w:r>
          </w:p>
          <w:p>
            <w:pPr>
              <w:jc w:val="both"/>
              <w:rPr>
                <w:rFonts w:ascii="Times New Roman" w:hAnsi="Times New Roman" w:cs="Times New Roman"/>
                <w:sz w:val="24"/>
                <w:szCs w:val="24"/>
              </w:rPr>
            </w:pPr>
            <w:r>
              <w:rPr>
                <w:rFonts w:ascii="Times New Roman" w:hAnsi="Times New Roman" w:cs="Times New Roman"/>
                <w:color w:val="000000"/>
                <w:sz w:val="24"/>
                <w:szCs w:val="24"/>
              </w:rPr>
              <w:t>4.Увеличение количества обучающихся – детей с ограниченными возможностями здоровья и детей-инвалидов, для которых необходимы особые условия организации получения услуг в сфере культуры.</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5.Моральное старение и физический износ имеющейся материально-технической базы образовательных организаций. </w:t>
            </w:r>
          </w:p>
          <w:p>
            <w:pPr>
              <w:jc w:val="both"/>
              <w:rPr>
                <w:rFonts w:ascii="Times New Roman" w:hAnsi="Times New Roman" w:cs="Times New Roman"/>
                <w:sz w:val="24"/>
                <w:szCs w:val="24"/>
              </w:rPr>
            </w:pPr>
            <w:r>
              <w:rPr>
                <w:rFonts w:ascii="Times New Roman" w:hAnsi="Times New Roman" w:cs="Times New Roman"/>
                <w:color w:val="000000"/>
                <w:sz w:val="24"/>
                <w:szCs w:val="24"/>
              </w:rPr>
              <w:t>6.Отсутствие конкуренции среди организаций дополнительного образования.</w:t>
            </w:r>
          </w:p>
          <w:p>
            <w:pPr>
              <w:jc w:val="both"/>
              <w:rPr>
                <w:rFonts w:ascii="Times New Roman" w:hAnsi="Times New Roman" w:cs="Times New Roman"/>
                <w:sz w:val="24"/>
                <w:szCs w:val="24"/>
              </w:rPr>
            </w:pPr>
            <w:r>
              <w:rPr>
                <w:rFonts w:ascii="Times New Roman" w:hAnsi="Times New Roman" w:cs="Times New Roman"/>
                <w:color w:val="000000"/>
                <w:sz w:val="24"/>
                <w:szCs w:val="24"/>
              </w:rPr>
              <w:t>7.Зависимость демонстрации успешности в дополнительном образовании от платежеспособности родителей обучающегося (платное участие в конкурсах, фестивалях, соревнованиях регионального и федерального уровней).</w:t>
            </w:r>
          </w:p>
        </w:tc>
      </w:tr>
    </w:tbl>
    <w:p>
      <w:pPr>
        <w:pStyle w:val="a8"/>
        <w:jc w:val="both"/>
        <w:rPr>
          <w:color w:val="000000"/>
          <w:sz w:val="28"/>
          <w:szCs w:val="28"/>
        </w:rPr>
      </w:pPr>
    </w:p>
    <w:p>
      <w:pPr>
        <w:pStyle w:val="a8"/>
        <w:spacing w:line="276" w:lineRule="auto"/>
        <w:jc w:val="both"/>
        <w:rPr>
          <w:sz w:val="28"/>
          <w:szCs w:val="28"/>
        </w:rPr>
      </w:pPr>
      <w:r>
        <w:rPr>
          <w:color w:val="000000"/>
          <w:sz w:val="28"/>
          <w:szCs w:val="28"/>
        </w:rPr>
        <w:t>Цель:  Создание условий для развития услуг сферы культуры в Каслинском муниципальном районе Челябинской области соответствующих требованиям современного общества</w:t>
      </w:r>
    </w:p>
    <w:p>
      <w:pPr>
        <w:pStyle w:val="a8"/>
        <w:spacing w:line="276" w:lineRule="auto"/>
        <w:jc w:val="both"/>
        <w:rPr>
          <w:sz w:val="28"/>
          <w:szCs w:val="28"/>
        </w:rPr>
      </w:pPr>
      <w:r>
        <w:rPr>
          <w:color w:val="000000"/>
          <w:sz w:val="28"/>
          <w:szCs w:val="28"/>
        </w:rPr>
        <w:t xml:space="preserve">Задачи: </w:t>
      </w:r>
    </w:p>
    <w:p>
      <w:pPr>
        <w:pStyle w:val="a8"/>
        <w:spacing w:line="276" w:lineRule="auto"/>
        <w:jc w:val="both"/>
        <w:rPr>
          <w:sz w:val="28"/>
          <w:szCs w:val="28"/>
        </w:rPr>
      </w:pPr>
      <w:r>
        <w:rPr>
          <w:color w:val="000000"/>
          <w:sz w:val="28"/>
          <w:szCs w:val="28"/>
        </w:rPr>
        <w:t>- создание в учреждениях сферы культуры материально-технических, санитарно-эпидемиологических, антитеррористических, противопожарных условий, соответствующих нормативным требованиям;</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оптимизация сети учреждениий сферы культуры и сокращение количества юридических лиц;</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удовлетворение потребности всех социально-демографических групп и слоев населения в услугах в сфере кульлтуры, присмотру и уходу за детьми;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содействие формированию современной и доступной среды в учреждениях сферы культуры;</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содействие развитию дополнительного образования;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обеспечение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pPr>
        <w:ind w:firstLine="680"/>
        <w:jc w:val="both"/>
        <w:rPr>
          <w:rFonts w:ascii="Times New Roman" w:hAnsi="Times New Roman" w:cs="Times New Roman"/>
          <w:sz w:val="28"/>
          <w:szCs w:val="28"/>
        </w:rPr>
      </w:pPr>
      <w:r>
        <w:rPr>
          <w:rFonts w:ascii="Times New Roman" w:hAnsi="Times New Roman" w:cs="Times New Roman"/>
          <w:color w:val="000000"/>
          <w:sz w:val="28"/>
          <w:szCs w:val="28"/>
        </w:rPr>
        <w:t>- модернизация системы поддержки и стимулирования профессионального роста творческих и педагогических работников.</w:t>
      </w:r>
    </w:p>
    <w:p>
      <w:pPr>
        <w:jc w:val="center"/>
        <w:rPr>
          <w:rFonts w:ascii="Times New Roman" w:hAnsi="Times New Roman" w:cs="Times New Roman"/>
          <w:b/>
          <w:color w:val="000000"/>
          <w:sz w:val="28"/>
          <w:szCs w:val="28"/>
        </w:rPr>
      </w:pPr>
    </w:p>
    <w:p>
      <w:pPr>
        <w:jc w:val="center"/>
        <w:rPr>
          <w:rFonts w:ascii="Times New Roman" w:hAnsi="Times New Roman" w:cs="Times New Roman"/>
          <w:b/>
          <w:color w:val="000000"/>
          <w:sz w:val="28"/>
          <w:szCs w:val="28"/>
        </w:rPr>
      </w:pPr>
    </w:p>
    <w:p>
      <w:pPr>
        <w:jc w:val="center"/>
        <w:rPr>
          <w:rFonts w:ascii="Times New Roman" w:hAnsi="Times New Roman" w:cs="Times New Roman"/>
          <w:sz w:val="28"/>
          <w:szCs w:val="28"/>
        </w:rPr>
      </w:pPr>
      <w:r>
        <w:rPr>
          <w:rFonts w:ascii="Times New Roman" w:hAnsi="Times New Roman" w:cs="Times New Roman"/>
          <w:b/>
          <w:color w:val="000000"/>
          <w:sz w:val="28"/>
          <w:szCs w:val="28"/>
        </w:rPr>
        <w:t>SWOT - анализ по направлению "Физическая культура и спорт"</w:t>
      </w:r>
    </w:p>
    <w:tbl>
      <w:tblPr>
        <w:tblW w:w="0" w:type="auto"/>
        <w:tblInd w:w="-368" w:type="dxa"/>
        <w:tblLayout w:type="fixed"/>
        <w:tblLook w:val="0000"/>
      </w:tblPr>
      <w:tblGrid>
        <w:gridCol w:w="1702"/>
        <w:gridCol w:w="3686"/>
        <w:gridCol w:w="3118"/>
        <w:gridCol w:w="3544"/>
        <w:gridCol w:w="3644"/>
      </w:tblGrid>
      <w:tr>
        <w:trPr>
          <w:trHeight w:val="579"/>
        </w:trPr>
        <w:tc>
          <w:tcPr>
            <w:tcW w:w="1702"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686"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3118"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p>
        </w:tc>
        <w:tc>
          <w:tcPr>
            <w:tcW w:w="3544"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 (</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p>
          <w:p>
            <w:pPr>
              <w:jc w:val="center"/>
              <w:rPr>
                <w:rFonts w:ascii="Times New Roman" w:hAnsi="Times New Roman" w:cs="Times New Roman"/>
                <w:color w:val="000000"/>
                <w:sz w:val="24"/>
                <w:szCs w:val="24"/>
              </w:rPr>
            </w:pP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0"/>
                <w:szCs w:val="20"/>
              </w:rPr>
            </w:pPr>
            <w:r>
              <w:rPr>
                <w:rFonts w:ascii="Times New Roman" w:hAnsi="Times New Roman" w:cs="Times New Roman"/>
                <w:color w:val="000000"/>
                <w:sz w:val="20"/>
                <w:szCs w:val="20"/>
              </w:rPr>
              <w:t>Угроза (риски) (</w:t>
            </w:r>
            <w:r>
              <w:rPr>
                <w:rFonts w:ascii="Times New Roman" w:hAnsi="Times New Roman" w:cs="Times New Roman"/>
                <w:color w:val="000000"/>
                <w:sz w:val="20"/>
                <w:szCs w:val="20"/>
                <w:lang w:val="en-US"/>
              </w:rPr>
              <w:t>T</w:t>
            </w:r>
            <w:r>
              <w:rPr>
                <w:rFonts w:ascii="Times New Roman" w:hAnsi="Times New Roman" w:cs="Times New Roman"/>
                <w:color w:val="000000"/>
                <w:sz w:val="20"/>
                <w:szCs w:val="20"/>
              </w:rPr>
              <w:t>)</w:t>
            </w:r>
          </w:p>
          <w:p>
            <w:pPr>
              <w:jc w:val="center"/>
              <w:rPr>
                <w:rFonts w:ascii="Times New Roman" w:hAnsi="Times New Roman" w:cs="Times New Roman"/>
                <w:color w:val="000000"/>
                <w:sz w:val="20"/>
                <w:szCs w:val="20"/>
              </w:rPr>
            </w:pPr>
          </w:p>
        </w:tc>
      </w:tr>
      <w:tr>
        <w:tc>
          <w:tcPr>
            <w:tcW w:w="1702"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Физическая культура и спорт</w:t>
            </w:r>
          </w:p>
        </w:tc>
        <w:tc>
          <w:tcPr>
            <w:tcW w:w="3686"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Возможности природного и климатического потенциала для развития легкой атлетики, лыжного спорта, футбола.</w:t>
            </w:r>
          </w:p>
          <w:p>
            <w:pPr>
              <w:rPr>
                <w:rFonts w:ascii="Times New Roman" w:hAnsi="Times New Roman" w:cs="Times New Roman"/>
                <w:sz w:val="24"/>
                <w:szCs w:val="24"/>
              </w:rPr>
            </w:pPr>
            <w:r>
              <w:rPr>
                <w:rFonts w:ascii="Times New Roman" w:hAnsi="Times New Roman" w:cs="Times New Roman"/>
                <w:color w:val="000000"/>
                <w:sz w:val="24"/>
                <w:szCs w:val="24"/>
              </w:rPr>
              <w:t>2. Повышение активности населения к систематическим занятиям физической культурой и спортом, потребность в подвижном образе жизни, активном отдыхе.</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3. Создана сеть муниципальных учреждений физической культуры и спорта - 6, в том числе: </w:t>
            </w:r>
          </w:p>
          <w:p>
            <w:pPr>
              <w:jc w:val="both"/>
              <w:rPr>
                <w:rFonts w:ascii="Times New Roman" w:hAnsi="Times New Roman" w:cs="Times New Roman"/>
                <w:sz w:val="24"/>
                <w:szCs w:val="24"/>
              </w:rPr>
            </w:pPr>
            <w:r>
              <w:rPr>
                <w:rFonts w:ascii="Times New Roman" w:hAnsi="Times New Roman" w:cs="Times New Roman"/>
                <w:color w:val="000000"/>
                <w:sz w:val="24"/>
                <w:szCs w:val="24"/>
              </w:rPr>
              <w:t>-2 учреждения со спортивными объектами;</w:t>
            </w:r>
          </w:p>
          <w:p>
            <w:pPr>
              <w:jc w:val="both"/>
              <w:rPr>
                <w:rFonts w:ascii="Times New Roman" w:hAnsi="Times New Roman" w:cs="Times New Roman"/>
                <w:sz w:val="24"/>
                <w:szCs w:val="24"/>
              </w:rPr>
            </w:pPr>
            <w:r>
              <w:rPr>
                <w:rFonts w:ascii="Times New Roman" w:hAnsi="Times New Roman" w:cs="Times New Roman"/>
                <w:color w:val="000000"/>
                <w:sz w:val="24"/>
                <w:szCs w:val="24"/>
              </w:rPr>
              <w:t>-3 муниципальных учреждения в сельских поселения;</w:t>
            </w:r>
          </w:p>
          <w:p>
            <w:pPr>
              <w:jc w:val="both"/>
              <w:rPr>
                <w:rFonts w:ascii="Times New Roman" w:hAnsi="Times New Roman" w:cs="Times New Roman"/>
                <w:sz w:val="24"/>
                <w:szCs w:val="24"/>
              </w:rPr>
            </w:pPr>
            <w:r>
              <w:rPr>
                <w:rFonts w:ascii="Times New Roman" w:hAnsi="Times New Roman" w:cs="Times New Roman"/>
                <w:color w:val="000000"/>
                <w:sz w:val="24"/>
                <w:szCs w:val="24"/>
              </w:rPr>
              <w:t>- 1 учреждение районного уровня с принятыми полномочиями (частью) от 6 сельских поселений.</w:t>
            </w:r>
          </w:p>
          <w:p>
            <w:pPr>
              <w:jc w:val="both"/>
              <w:rPr>
                <w:rFonts w:ascii="Times New Roman" w:hAnsi="Times New Roman" w:cs="Times New Roman"/>
                <w:sz w:val="24"/>
                <w:szCs w:val="24"/>
              </w:rPr>
            </w:pPr>
            <w:r>
              <w:rPr>
                <w:rFonts w:ascii="Times New Roman" w:hAnsi="Times New Roman" w:cs="Times New Roman"/>
                <w:color w:val="000000"/>
                <w:sz w:val="24"/>
                <w:szCs w:val="24"/>
              </w:rPr>
              <w:t>4. Полная укомплектованность кадрами в учреждениях.</w:t>
            </w:r>
          </w:p>
          <w:p>
            <w:pPr>
              <w:jc w:val="both"/>
              <w:rPr>
                <w:rFonts w:ascii="Times New Roman" w:hAnsi="Times New Roman" w:cs="Times New Roman"/>
                <w:sz w:val="24"/>
                <w:szCs w:val="24"/>
              </w:rPr>
            </w:pPr>
            <w:r>
              <w:rPr>
                <w:rFonts w:ascii="Times New Roman" w:hAnsi="Times New Roman" w:cs="Times New Roman"/>
                <w:color w:val="000000"/>
                <w:sz w:val="24"/>
                <w:szCs w:val="24"/>
              </w:rPr>
              <w:t>5. Взаимодействие с руководителями образовательных учреждений по совместному использованию спортивных залов.</w:t>
            </w:r>
          </w:p>
          <w:p>
            <w:pPr>
              <w:jc w:val="both"/>
              <w:rPr>
                <w:rFonts w:ascii="Times New Roman" w:hAnsi="Times New Roman" w:cs="Times New Roman"/>
                <w:sz w:val="24"/>
                <w:szCs w:val="24"/>
              </w:rPr>
            </w:pPr>
            <w:r>
              <w:rPr>
                <w:rFonts w:ascii="Times New Roman" w:hAnsi="Times New Roman" w:cs="Times New Roman"/>
                <w:color w:val="000000"/>
                <w:sz w:val="24"/>
                <w:szCs w:val="24"/>
              </w:rPr>
              <w:t>6. Положительная динамика количества занимающихся физической культурой и спортом.</w:t>
            </w:r>
          </w:p>
          <w:p>
            <w:pPr>
              <w:jc w:val="both"/>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Отсутствие организации, обладающей необходимыми компетенциями по регулированию сферы.</w:t>
            </w:r>
          </w:p>
          <w:p>
            <w:pPr>
              <w:jc w:val="both"/>
              <w:rPr>
                <w:rFonts w:ascii="Times New Roman" w:hAnsi="Times New Roman" w:cs="Times New Roman"/>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highlight w:val="white"/>
              </w:rPr>
              <w:t>.</w:t>
            </w:r>
            <w:r>
              <w:rPr>
                <w:rFonts w:ascii="Times New Roman" w:hAnsi="Times New Roman" w:cs="Times New Roman"/>
                <w:color w:val="000000"/>
                <w:sz w:val="24"/>
                <w:szCs w:val="24"/>
              </w:rPr>
              <w:t xml:space="preserve"> Низкая квалификация по специальности работников поселений.</w:t>
            </w:r>
          </w:p>
          <w:p>
            <w:pPr>
              <w:jc w:val="both"/>
              <w:rPr>
                <w:rFonts w:ascii="Times New Roman" w:hAnsi="Times New Roman" w:cs="Times New Roman"/>
                <w:sz w:val="24"/>
                <w:szCs w:val="24"/>
              </w:rPr>
            </w:pPr>
            <w:r>
              <w:rPr>
                <w:rFonts w:ascii="Times New Roman" w:hAnsi="Times New Roman" w:cs="Times New Roman"/>
                <w:color w:val="000000"/>
                <w:sz w:val="24"/>
                <w:szCs w:val="24"/>
              </w:rPr>
              <w:t>3. Низкий уровень контроля за достижением индикативных показателей на уровне поселений.</w:t>
            </w:r>
          </w:p>
          <w:p>
            <w:pPr>
              <w:jc w:val="both"/>
              <w:rPr>
                <w:rFonts w:ascii="Times New Roman" w:hAnsi="Times New Roman" w:cs="Times New Roman"/>
                <w:sz w:val="24"/>
                <w:szCs w:val="24"/>
              </w:rPr>
            </w:pPr>
            <w:r>
              <w:rPr>
                <w:rFonts w:ascii="Times New Roman" w:hAnsi="Times New Roman" w:cs="Times New Roman"/>
                <w:color w:val="000000"/>
                <w:sz w:val="24"/>
                <w:szCs w:val="24"/>
              </w:rPr>
              <w:t>4. Низкое качество организации физкультурной деятельности с населением занятого в экономике.</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Pr>
                <w:rFonts w:ascii="Times New Roman" w:eastAsia="+mn-ea" w:hAnsi="Times New Roman" w:cs="Times New Roman"/>
                <w:bCs/>
                <w:color w:val="000000"/>
                <w:kern w:val="2"/>
                <w:sz w:val="24"/>
                <w:szCs w:val="24"/>
              </w:rPr>
              <w:t>Процент загруженности спортивных объектов ниже областного, составляет 70%.</w:t>
            </w:r>
          </w:p>
          <w:p>
            <w:pPr>
              <w:jc w:val="both"/>
              <w:rPr>
                <w:rFonts w:ascii="Times New Roman" w:hAnsi="Times New Roman" w:cs="Times New Roman"/>
                <w:sz w:val="24"/>
                <w:szCs w:val="24"/>
              </w:rPr>
            </w:pPr>
            <w:r>
              <w:rPr>
                <w:rFonts w:ascii="Times New Roman" w:eastAsia="+mn-ea" w:hAnsi="Times New Roman" w:cs="Times New Roman"/>
                <w:bCs/>
                <w:color w:val="000000"/>
                <w:kern w:val="2"/>
                <w:sz w:val="24"/>
                <w:szCs w:val="24"/>
              </w:rPr>
              <w:t>6 Низкий уровень информирования населения о планах и результатах сферы.</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tc>
        <w:tc>
          <w:tcPr>
            <w:tcW w:w="3544"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Создание условий для привлечения молодых специалистов посредством реализации муниципальной программы «Меры социальной поддержки молодых специалистов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2. Совершенствование оплаты труда работников сферы физической культуры и спорта в соответствии с его качеством посредством «Положения об оплате труда».</w:t>
            </w:r>
          </w:p>
          <w:p>
            <w:pPr>
              <w:jc w:val="both"/>
              <w:rPr>
                <w:rFonts w:ascii="Times New Roman" w:hAnsi="Times New Roman" w:cs="Times New Roman"/>
                <w:sz w:val="24"/>
                <w:szCs w:val="24"/>
              </w:rPr>
            </w:pPr>
            <w:r>
              <w:rPr>
                <w:rFonts w:ascii="Times New Roman" w:hAnsi="Times New Roman" w:cs="Times New Roman"/>
                <w:color w:val="000000"/>
                <w:sz w:val="24"/>
                <w:szCs w:val="24"/>
              </w:rPr>
              <w:t>3.Приведение материально-технической базы в нормативное состояние, ремонт и строительство новых спортивных объектов.</w:t>
            </w:r>
          </w:p>
          <w:p>
            <w:pPr>
              <w:jc w:val="both"/>
              <w:rPr>
                <w:rFonts w:ascii="Times New Roman" w:hAnsi="Times New Roman" w:cs="Times New Roman"/>
                <w:sz w:val="24"/>
                <w:szCs w:val="24"/>
              </w:rPr>
            </w:pPr>
            <w:r>
              <w:rPr>
                <w:rFonts w:ascii="Times New Roman" w:hAnsi="Times New Roman" w:cs="Times New Roman"/>
                <w:color w:val="000000"/>
                <w:sz w:val="24"/>
                <w:szCs w:val="24"/>
              </w:rPr>
              <w:t>4. Создание условий для увеличения числа занимающихся физической культуры и спорта  до 55 % посредством реализации регионального проекта «Спорт – норма жизни».</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5. Развитие некоммерческой деятельности, получение внебюджетных средств для реализации проектов. </w:t>
            </w:r>
          </w:p>
          <w:p>
            <w:pPr>
              <w:jc w:val="both"/>
              <w:rPr>
                <w:rFonts w:ascii="Times New Roman" w:hAnsi="Times New Roman" w:cs="Times New Roman"/>
                <w:sz w:val="24"/>
                <w:szCs w:val="24"/>
              </w:rPr>
            </w:pPr>
            <w:r>
              <w:rPr>
                <w:rFonts w:ascii="Times New Roman" w:hAnsi="Times New Roman" w:cs="Times New Roman"/>
                <w:color w:val="000000"/>
                <w:sz w:val="24"/>
                <w:szCs w:val="24"/>
              </w:rPr>
              <w:t>6. Создание единой системы проведения спортивно-массовых мероприятий с использованием объектов спорта.</w:t>
            </w:r>
          </w:p>
          <w:p>
            <w:pPr>
              <w:jc w:val="both"/>
              <w:rPr>
                <w:rFonts w:ascii="Times New Roman" w:hAnsi="Times New Roman" w:cs="Times New Roman"/>
                <w:sz w:val="24"/>
                <w:szCs w:val="24"/>
              </w:rPr>
            </w:pPr>
            <w:r>
              <w:rPr>
                <w:rFonts w:ascii="Times New Roman" w:hAnsi="Times New Roman" w:cs="Times New Roman"/>
                <w:color w:val="000000"/>
                <w:sz w:val="24"/>
                <w:szCs w:val="24"/>
              </w:rPr>
              <w:t>7.  Создание конкурентной среди и увеличение мотивации среди спортсменов.</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0"/>
                <w:szCs w:val="20"/>
              </w:rPr>
            </w:pPr>
            <w:r>
              <w:rPr>
                <w:rFonts w:ascii="Times New Roman" w:hAnsi="Times New Roman" w:cs="Times New Roman"/>
                <w:color w:val="000000"/>
                <w:sz w:val="20"/>
                <w:szCs w:val="20"/>
              </w:rPr>
              <w:t>1.Недостаточная привлекательность Каслинского муниципального района  для молодых специалистов.</w:t>
            </w:r>
          </w:p>
          <w:p>
            <w:pPr>
              <w:jc w:val="both"/>
              <w:rPr>
                <w:rFonts w:ascii="Times New Roman" w:hAnsi="Times New Roman" w:cs="Times New Roman"/>
                <w:sz w:val="20"/>
                <w:szCs w:val="20"/>
              </w:rPr>
            </w:pPr>
            <w:r>
              <w:rPr>
                <w:rFonts w:ascii="Times New Roman" w:hAnsi="Times New Roman" w:cs="Times New Roman"/>
                <w:color w:val="000000"/>
                <w:sz w:val="20"/>
                <w:szCs w:val="20"/>
              </w:rPr>
              <w:t>2. Снижение количества допущенных к занятиям физической культуры и спорта.</w:t>
            </w:r>
          </w:p>
          <w:p>
            <w:pPr>
              <w:jc w:val="both"/>
              <w:rPr>
                <w:rFonts w:ascii="Times New Roman" w:hAnsi="Times New Roman" w:cs="Times New Roman"/>
                <w:sz w:val="20"/>
                <w:szCs w:val="20"/>
              </w:rPr>
            </w:pPr>
            <w:r>
              <w:rPr>
                <w:rFonts w:ascii="Times New Roman" w:hAnsi="Times New Roman" w:cs="Times New Roman"/>
                <w:color w:val="000000"/>
                <w:sz w:val="20"/>
                <w:szCs w:val="20"/>
              </w:rPr>
              <w:t>3. Отсутствие кадрового потенциала.</w:t>
            </w:r>
          </w:p>
          <w:p>
            <w:pPr>
              <w:jc w:val="both"/>
              <w:rPr>
                <w:rFonts w:ascii="Times New Roman" w:hAnsi="Times New Roman" w:cs="Times New Roman"/>
                <w:sz w:val="20"/>
                <w:szCs w:val="20"/>
              </w:rPr>
            </w:pPr>
            <w:r>
              <w:rPr>
                <w:rFonts w:ascii="Times New Roman" w:hAnsi="Times New Roman" w:cs="Times New Roman"/>
                <w:color w:val="000000"/>
                <w:sz w:val="20"/>
                <w:szCs w:val="20"/>
              </w:rPr>
              <w:t xml:space="preserve">4 Физический износ имеющейся материально-технической базы спортивных учреждений и образовательных организаций. </w:t>
            </w:r>
          </w:p>
          <w:p>
            <w:pPr>
              <w:jc w:val="both"/>
              <w:rPr>
                <w:rFonts w:ascii="Times New Roman" w:hAnsi="Times New Roman" w:cs="Times New Roman"/>
                <w:sz w:val="20"/>
                <w:szCs w:val="20"/>
              </w:rPr>
            </w:pPr>
            <w:r>
              <w:rPr>
                <w:rFonts w:ascii="Times New Roman" w:hAnsi="Times New Roman" w:cs="Times New Roman"/>
                <w:color w:val="000000"/>
                <w:sz w:val="20"/>
                <w:szCs w:val="20"/>
              </w:rPr>
              <w:t>5. Отсутствие конкуренции среди поселений.</w:t>
            </w:r>
          </w:p>
          <w:p>
            <w:pPr>
              <w:jc w:val="both"/>
              <w:rPr>
                <w:rFonts w:ascii="Times New Roman" w:hAnsi="Times New Roman" w:cs="Times New Roman"/>
                <w:sz w:val="20"/>
                <w:szCs w:val="20"/>
              </w:rPr>
            </w:pPr>
            <w:r>
              <w:rPr>
                <w:rFonts w:ascii="Times New Roman" w:hAnsi="Times New Roman" w:cs="Times New Roman"/>
                <w:color w:val="000000"/>
                <w:sz w:val="20"/>
                <w:szCs w:val="20"/>
              </w:rPr>
              <w:t>6. Прекращение реализации спартакиадного движения на областном уровне.</w:t>
            </w:r>
          </w:p>
        </w:tc>
      </w:tr>
    </w:tbl>
    <w:p>
      <w:pPr>
        <w:pStyle w:val="a8"/>
        <w:jc w:val="both"/>
        <w:rPr>
          <w:bCs/>
          <w:color w:val="000000"/>
          <w:sz w:val="28"/>
          <w:szCs w:val="28"/>
        </w:rPr>
      </w:pPr>
    </w:p>
    <w:p>
      <w:pPr>
        <w:pStyle w:val="a8"/>
        <w:spacing w:line="276" w:lineRule="auto"/>
        <w:jc w:val="both"/>
        <w:rPr>
          <w:sz w:val="28"/>
          <w:szCs w:val="28"/>
        </w:rPr>
      </w:pPr>
      <w:r>
        <w:rPr>
          <w:bCs/>
          <w:color w:val="000000"/>
          <w:sz w:val="28"/>
          <w:szCs w:val="28"/>
        </w:rPr>
        <w:t xml:space="preserve">Цель: </w:t>
      </w:r>
    </w:p>
    <w:p>
      <w:pPr>
        <w:pStyle w:val="a8"/>
        <w:spacing w:line="276" w:lineRule="auto"/>
        <w:ind w:firstLine="0"/>
        <w:jc w:val="both"/>
        <w:rPr>
          <w:sz w:val="28"/>
          <w:szCs w:val="28"/>
        </w:rPr>
      </w:pPr>
      <w:r>
        <w:rPr>
          <w:color w:val="000000"/>
          <w:sz w:val="28"/>
          <w:szCs w:val="28"/>
        </w:rPr>
        <w:t>Создание условий, обеспечивающих возможность гражданам Каслинского муниципального района заниматься физической культурой и спортом.</w:t>
      </w:r>
    </w:p>
    <w:p>
      <w:pPr>
        <w:pStyle w:val="a8"/>
        <w:spacing w:line="276" w:lineRule="auto"/>
        <w:jc w:val="both"/>
        <w:rPr>
          <w:sz w:val="28"/>
          <w:szCs w:val="28"/>
        </w:rPr>
      </w:pPr>
      <w:r>
        <w:rPr>
          <w:bCs/>
          <w:color w:val="000000"/>
          <w:sz w:val="28"/>
          <w:szCs w:val="28"/>
        </w:rPr>
        <w:t xml:space="preserve">Задачи: </w:t>
      </w:r>
    </w:p>
    <w:p>
      <w:pPr>
        <w:pStyle w:val="a8"/>
        <w:spacing w:line="276" w:lineRule="auto"/>
        <w:jc w:val="both"/>
        <w:rPr>
          <w:sz w:val="28"/>
          <w:szCs w:val="28"/>
        </w:rPr>
      </w:pPr>
      <w:r>
        <w:rPr>
          <w:rFonts w:eastAsia="Calibri"/>
          <w:bCs/>
          <w:color w:val="000000"/>
          <w:sz w:val="28"/>
          <w:szCs w:val="28"/>
        </w:rPr>
        <w:t xml:space="preserve">- </w:t>
      </w:r>
      <w:r>
        <w:rPr>
          <w:bCs/>
          <w:color w:val="000000"/>
          <w:sz w:val="28"/>
          <w:szCs w:val="28"/>
        </w:rPr>
        <w:t>повышение качества работы и квалификации кадрового состава;</w:t>
      </w:r>
    </w:p>
    <w:p>
      <w:pPr>
        <w:pStyle w:val="a8"/>
        <w:spacing w:line="276" w:lineRule="auto"/>
        <w:jc w:val="both"/>
        <w:rPr>
          <w:sz w:val="28"/>
          <w:szCs w:val="28"/>
        </w:rPr>
      </w:pPr>
      <w:r>
        <w:rPr>
          <w:color w:val="000000"/>
          <w:sz w:val="28"/>
          <w:szCs w:val="28"/>
        </w:rPr>
        <w:t>- повышение мотивации различных категорий и групп населения к занятиям физической культурой и спортом и ведению здорового образа жизни;</w:t>
      </w:r>
    </w:p>
    <w:p>
      <w:pPr>
        <w:pStyle w:val="a8"/>
        <w:spacing w:line="276" w:lineRule="auto"/>
        <w:jc w:val="both"/>
        <w:rPr>
          <w:sz w:val="28"/>
          <w:szCs w:val="28"/>
        </w:rPr>
      </w:pPr>
      <w:r>
        <w:rPr>
          <w:color w:val="000000"/>
          <w:sz w:val="28"/>
          <w:szCs w:val="28"/>
        </w:rPr>
        <w:t>- обеспечение успешного выступления спортсменов Каслинского района, в том числе инвалидов, на районных и областных, всероссийских и других соревнованиях, присвоение массовых спортивных разрядов;</w:t>
      </w:r>
    </w:p>
    <w:p>
      <w:pPr>
        <w:pStyle w:val="a8"/>
        <w:spacing w:line="276" w:lineRule="auto"/>
        <w:jc w:val="both"/>
        <w:rPr>
          <w:sz w:val="28"/>
          <w:szCs w:val="28"/>
        </w:rPr>
      </w:pPr>
      <w:r>
        <w:rPr>
          <w:color w:val="000000"/>
          <w:sz w:val="28"/>
          <w:szCs w:val="28"/>
        </w:rPr>
        <w:t>- развитие доступной инфраструктуры сферы физической культуры и спорта, в том числе для инвалидов; увеличение количества информационно-просветительских программ, направленных на пропаганду физической культуры и спорта;</w:t>
      </w:r>
    </w:p>
    <w:p>
      <w:pPr>
        <w:pStyle w:val="a8"/>
        <w:spacing w:line="276" w:lineRule="auto"/>
        <w:jc w:val="both"/>
        <w:rPr>
          <w:sz w:val="28"/>
          <w:szCs w:val="28"/>
        </w:rPr>
      </w:pPr>
      <w:r>
        <w:rPr>
          <w:color w:val="000000"/>
          <w:sz w:val="28"/>
          <w:szCs w:val="28"/>
        </w:rPr>
        <w:t>- реализация Всероссийского физкультурно-спортивного комплекса «Готов к труду и обороне» (ГТО);</w:t>
      </w:r>
    </w:p>
    <w:p>
      <w:pPr>
        <w:pStyle w:val="a8"/>
        <w:spacing w:line="276" w:lineRule="auto"/>
        <w:jc w:val="both"/>
        <w:rPr>
          <w:sz w:val="28"/>
          <w:szCs w:val="28"/>
        </w:rPr>
      </w:pPr>
      <w:r>
        <w:rPr>
          <w:color w:val="000000"/>
          <w:sz w:val="28"/>
          <w:szCs w:val="28"/>
        </w:rPr>
        <w:t>- строительство новых спортивных объектов, совершенствование старых спортивных объектов;</w:t>
      </w:r>
    </w:p>
    <w:p>
      <w:pPr>
        <w:pStyle w:val="a8"/>
        <w:spacing w:line="276" w:lineRule="auto"/>
        <w:jc w:val="both"/>
        <w:rPr>
          <w:sz w:val="28"/>
          <w:szCs w:val="28"/>
        </w:rPr>
      </w:pPr>
      <w:r>
        <w:rPr>
          <w:color w:val="000000"/>
          <w:sz w:val="28"/>
          <w:szCs w:val="28"/>
        </w:rPr>
        <w:t xml:space="preserve">- реализация мероприятий в рамках регионального проекта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w:t>
      </w:r>
      <w:r>
        <w:rPr>
          <w:i/>
          <w:color w:val="000000"/>
          <w:sz w:val="28"/>
          <w:szCs w:val="28"/>
        </w:rPr>
        <w:t>(«Спорт-норма жизни).</w:t>
      </w:r>
    </w:p>
    <w:p>
      <w:pPr>
        <w:ind w:firstLine="709"/>
        <w:jc w:val="right"/>
        <w:rPr>
          <w:rFonts w:ascii="Times New Roman" w:hAnsi="Times New Roman" w:cs="Times New Roman"/>
          <w:b/>
          <w:color w:val="000000"/>
          <w:sz w:val="28"/>
          <w:szCs w:val="28"/>
        </w:rPr>
      </w:pPr>
    </w:p>
    <w:p>
      <w:pPr>
        <w:ind w:firstLine="709"/>
        <w:jc w:val="center"/>
        <w:rPr>
          <w:rFonts w:ascii="Times New Roman" w:hAnsi="Times New Roman" w:cs="Times New Roman"/>
        </w:rPr>
      </w:pPr>
      <w:r>
        <w:rPr>
          <w:rFonts w:ascii="Times New Roman" w:hAnsi="Times New Roman" w:cs="Times New Roman"/>
          <w:b/>
          <w:color w:val="000000"/>
          <w:sz w:val="28"/>
          <w:szCs w:val="28"/>
        </w:rPr>
        <w:t>SWOT - анализ по направлению "Молодежная политика"</w:t>
      </w:r>
    </w:p>
    <w:tbl>
      <w:tblPr>
        <w:tblW w:w="0" w:type="auto"/>
        <w:tblInd w:w="-363" w:type="dxa"/>
        <w:tblLayout w:type="fixed"/>
        <w:tblLook w:val="0000"/>
      </w:tblPr>
      <w:tblGrid>
        <w:gridCol w:w="1590"/>
        <w:gridCol w:w="5445"/>
        <w:gridCol w:w="2715"/>
        <w:gridCol w:w="2895"/>
        <w:gridCol w:w="3045"/>
      </w:tblGrid>
      <w:tr>
        <w:trPr>
          <w:trHeight w:val="579"/>
        </w:trPr>
        <w:tc>
          <w:tcPr>
            <w:tcW w:w="159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highlight w:val="white"/>
              </w:rPr>
              <w:t>Направление деятельности</w:t>
            </w:r>
          </w:p>
        </w:tc>
        <w:tc>
          <w:tcPr>
            <w:tcW w:w="544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highlight w:val="white"/>
              </w:rPr>
              <w:t>Сильная сторона (</w:t>
            </w:r>
            <w:r>
              <w:rPr>
                <w:rFonts w:ascii="Times New Roman" w:hAnsi="Times New Roman" w:cs="Times New Roman"/>
                <w:color w:val="000000"/>
                <w:sz w:val="24"/>
                <w:szCs w:val="24"/>
                <w:highlight w:val="white"/>
                <w:lang w:val="en-US"/>
              </w:rPr>
              <w:t>S</w:t>
            </w:r>
            <w:r>
              <w:rPr>
                <w:rFonts w:ascii="Times New Roman" w:hAnsi="Times New Roman" w:cs="Times New Roman"/>
                <w:color w:val="000000"/>
                <w:sz w:val="24"/>
                <w:szCs w:val="24"/>
                <w:highlight w:val="white"/>
              </w:rPr>
              <w:t>)</w:t>
            </w:r>
          </w:p>
        </w:tc>
        <w:tc>
          <w:tcPr>
            <w:tcW w:w="271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0"/>
                <w:szCs w:val="20"/>
              </w:rPr>
            </w:pPr>
            <w:r>
              <w:rPr>
                <w:rFonts w:ascii="Times New Roman" w:hAnsi="Times New Roman" w:cs="Times New Roman"/>
                <w:color w:val="000000"/>
                <w:sz w:val="20"/>
                <w:szCs w:val="20"/>
                <w:highlight w:val="white"/>
              </w:rPr>
              <w:t>Слабая сторона (</w:t>
            </w:r>
            <w:r>
              <w:rPr>
                <w:rFonts w:ascii="Times New Roman" w:hAnsi="Times New Roman" w:cs="Times New Roman"/>
                <w:color w:val="000000"/>
                <w:sz w:val="20"/>
                <w:szCs w:val="20"/>
                <w:highlight w:val="white"/>
                <w:lang w:val="en-US"/>
              </w:rPr>
              <w:t>W</w:t>
            </w:r>
            <w:r>
              <w:rPr>
                <w:rFonts w:ascii="Times New Roman" w:hAnsi="Times New Roman" w:cs="Times New Roman"/>
                <w:color w:val="000000"/>
                <w:sz w:val="20"/>
                <w:szCs w:val="20"/>
                <w:highlight w:val="white"/>
              </w:rPr>
              <w:t>)</w:t>
            </w:r>
          </w:p>
        </w:tc>
        <w:tc>
          <w:tcPr>
            <w:tcW w:w="2895"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0"/>
                <w:szCs w:val="20"/>
              </w:rPr>
            </w:pPr>
            <w:r>
              <w:rPr>
                <w:rFonts w:ascii="Times New Roman" w:hAnsi="Times New Roman" w:cs="Times New Roman"/>
                <w:color w:val="000000"/>
                <w:sz w:val="20"/>
                <w:szCs w:val="20"/>
                <w:highlight w:val="white"/>
              </w:rPr>
              <w:t>Возможности (</w:t>
            </w:r>
            <w:r>
              <w:rPr>
                <w:rFonts w:ascii="Times New Roman" w:hAnsi="Times New Roman" w:cs="Times New Roman"/>
                <w:color w:val="000000"/>
                <w:sz w:val="20"/>
                <w:szCs w:val="20"/>
                <w:highlight w:val="white"/>
                <w:lang w:val="en-US"/>
              </w:rPr>
              <w:t>O</w:t>
            </w:r>
            <w:r>
              <w:rPr>
                <w:rFonts w:ascii="Times New Roman" w:hAnsi="Times New Roman" w:cs="Times New Roman"/>
                <w:color w:val="000000"/>
                <w:sz w:val="20"/>
                <w:szCs w:val="20"/>
                <w:highlight w:val="white"/>
              </w:rPr>
              <w:t>)</w:t>
            </w:r>
          </w:p>
          <w:p>
            <w:pPr>
              <w:jc w:val="center"/>
              <w:rPr>
                <w:rFonts w:ascii="Times New Roman" w:hAnsi="Times New Roman" w:cs="Times New Roman"/>
                <w:color w:val="000000"/>
                <w:sz w:val="20"/>
                <w:szCs w:val="20"/>
                <w:highlight w:val="white"/>
              </w:rPr>
            </w:pP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0"/>
                <w:szCs w:val="20"/>
              </w:rPr>
            </w:pPr>
            <w:r>
              <w:rPr>
                <w:rFonts w:ascii="Times New Roman" w:hAnsi="Times New Roman" w:cs="Times New Roman"/>
                <w:color w:val="000000"/>
                <w:sz w:val="20"/>
                <w:szCs w:val="20"/>
                <w:highlight w:val="white"/>
              </w:rPr>
              <w:t>Угроза (риски) (</w:t>
            </w:r>
            <w:r>
              <w:rPr>
                <w:rFonts w:ascii="Times New Roman" w:hAnsi="Times New Roman" w:cs="Times New Roman"/>
                <w:color w:val="000000"/>
                <w:sz w:val="20"/>
                <w:szCs w:val="20"/>
                <w:highlight w:val="white"/>
                <w:lang w:val="en-US"/>
              </w:rPr>
              <w:t>T</w:t>
            </w:r>
            <w:r>
              <w:rPr>
                <w:rFonts w:ascii="Times New Roman" w:hAnsi="Times New Roman" w:cs="Times New Roman"/>
                <w:color w:val="000000"/>
                <w:sz w:val="20"/>
                <w:szCs w:val="20"/>
                <w:highlight w:val="white"/>
              </w:rPr>
              <w:t>)</w:t>
            </w:r>
          </w:p>
          <w:p>
            <w:pPr>
              <w:jc w:val="center"/>
              <w:rPr>
                <w:rFonts w:ascii="Times New Roman" w:hAnsi="Times New Roman" w:cs="Times New Roman"/>
                <w:color w:val="000000"/>
                <w:sz w:val="20"/>
                <w:szCs w:val="20"/>
                <w:highlight w:val="white"/>
              </w:rPr>
            </w:pPr>
          </w:p>
        </w:tc>
      </w:tr>
      <w:tr>
        <w:tc>
          <w:tcPr>
            <w:tcW w:w="159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highlight w:val="white"/>
              </w:rPr>
              <w:t>Молодежная политика</w:t>
            </w:r>
          </w:p>
        </w:tc>
        <w:tc>
          <w:tcPr>
            <w:tcW w:w="5445"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highlight w:val="white"/>
              </w:rPr>
              <w:t>Система традиционных мероприятий в рамках реализации муниципальной программы по работе с детьми и молодёжью на территории Каслинского муниципального района по направлениям:</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мероприятия, направленные на творчески одарённую молодёжь. Большой популярностью у молодёжи пользуются форум разносторонней инициативной молодежи «РИТМ», районный конкурс «Мисс и Миссис Весна», фестиваль молодежного творчества «За Здоровый образ жизни, творчество молодых», фестиваль дворовых видов спорта и творчества «Будь в теме», КВН.</w:t>
            </w:r>
          </w:p>
          <w:p>
            <w:pPr>
              <w:jc w:val="both"/>
              <w:rPr>
                <w:rFonts w:ascii="Times New Roman" w:hAnsi="Times New Roman" w:cs="Times New Roman"/>
                <w:sz w:val="24"/>
                <w:szCs w:val="24"/>
              </w:rPr>
            </w:pPr>
            <w:r>
              <w:rPr>
                <w:rFonts w:ascii="Times New Roman" w:hAnsi="Times New Roman" w:cs="Times New Roman"/>
                <w:b/>
                <w:color w:val="000000"/>
                <w:sz w:val="24"/>
                <w:szCs w:val="24"/>
                <w:highlight w:val="white"/>
              </w:rPr>
              <w:t>Патриотическое направление:</w:t>
            </w:r>
            <w:r>
              <w:rPr>
                <w:rFonts w:ascii="Times New Roman" w:hAnsi="Times New Roman" w:cs="Times New Roman"/>
                <w:color w:val="000000"/>
                <w:sz w:val="24"/>
                <w:szCs w:val="24"/>
                <w:highlight w:val="white"/>
              </w:rPr>
              <w:t xml:space="preserve"> акция «Георгиевская лента», «Бессмертный полк», «Свеча памяти», «Бегу и помню», в различных мероприятиях в честь 75-летия ВОВ: изготовление открыток для ветеранов ВОВ и других, ко Дню защитника Отечества проводится акция «Поздравь ветерана», военно-спортивный праздник, конкурс патриотической песни «Я люблю тебя Россия», «День неизвестного солдата» и другие.</w:t>
            </w:r>
          </w:p>
          <w:p>
            <w:pPr>
              <w:ind w:firstLine="709"/>
              <w:jc w:val="both"/>
              <w:rPr>
                <w:rFonts w:ascii="Times New Roman" w:hAnsi="Times New Roman" w:cs="Times New Roman"/>
                <w:sz w:val="24"/>
                <w:szCs w:val="24"/>
              </w:rPr>
            </w:pPr>
            <w:r>
              <w:rPr>
                <w:rFonts w:ascii="Times New Roman" w:hAnsi="Times New Roman" w:cs="Times New Roman"/>
                <w:color w:val="000000"/>
                <w:sz w:val="24"/>
                <w:szCs w:val="24"/>
                <w:highlight w:val="white"/>
              </w:rPr>
              <w:t>С целью повышения гражданской активности молодёжи  проводятся районный слёт волонтёров «Самый добрый ДОБРОволец» и ежеквартальное посвящение в Волонтерский отряд «Вектор добра». В волонтерской деятельности в КМР задействовано более 300 молодых людей в возрасте от 14 до 35 лет. Работа ведется по 10 основным направлениям добровольческой деятельности.</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Проектная деятельность – одно из приоритетных направлений молодежи Каслинского муниципального района, за 2017-2019 годы более 20 социальных проектов получили грантовую поддержку на реализацию общей суммой 3 020 000 рублей. Из них: Федеральное агентство по делам молодежи – 700 тыс рублей, фонд президентских грантов 1 855 тыс рублей и более 470 тыс рублей из местного бюджета КМР, а также региональных грантовых конкурсов. В 2019 году проект «форум разносторонней инициативной талантливой молодёжи РИТМ-2019» 350 000 рублей, «Сила семьи» 500 т.р, а «Каслниский азимут» 417 т.р., на областном грантовом конкурсе «Студенческая инициатива» Анна Несвит и ее команда получили грант в размере 23 т.р на реализацию проекта «Малыш на драйве», а на грантовом конкурсе КМР было поддержано 5 социальных проектов на сумму 100 000 рублей.</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Проектный офис: место куда каждый молодой человек может обратиться за консультацией по составлению проектной карты, направлению на грантовые конкурсы и помощью в реализации социального проекта. </w:t>
            </w:r>
          </w:p>
          <w:p>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Одним из инструментов для достижения целей, поставленных перед нами, является одноименный лофт-центр – пространство для проведение мероприятий, встреч, индивидуальных консультаций, создания проектов молодежи Каслинского муниципального района </w:t>
            </w:r>
          </w:p>
        </w:tc>
        <w:tc>
          <w:tcPr>
            <w:tcW w:w="2715" w:type="dxa"/>
            <w:tcBorders>
              <w:top w:val="single" w:sz="4" w:space="0" w:color="000000"/>
              <w:left w:val="single" w:sz="4" w:space="0" w:color="000000"/>
              <w:bottom w:val="single" w:sz="4" w:space="0" w:color="000000"/>
            </w:tcBorders>
            <w:shd w:val="clear" w:color="auto" w:fill="auto"/>
          </w:tcPr>
          <w:p>
            <w:pPr>
              <w:ind w:left="33" w:hanging="360"/>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 Отток молодых людей из Каслинского муниципального района в возрасте от 14 до 25 лет в связи с отсутствием на территории района учебных заведений высшего образования.</w:t>
            </w:r>
          </w:p>
          <w:p>
            <w:pPr>
              <w:ind w:left="33" w:hanging="360"/>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 Пассивность части молодых людей к общественной деятельности.</w:t>
            </w:r>
          </w:p>
          <w:p>
            <w:pPr>
              <w:ind w:left="33" w:hanging="360"/>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 Малое количество привлеченных молодых специалистов в различных сферах социально-экономического развития Каслинского муниципального района</w:t>
            </w:r>
          </w:p>
        </w:tc>
        <w:tc>
          <w:tcPr>
            <w:tcW w:w="2895" w:type="dxa"/>
            <w:tcBorders>
              <w:top w:val="single" w:sz="4" w:space="0" w:color="000000"/>
              <w:left w:val="single" w:sz="4" w:space="0" w:color="000000"/>
              <w:bottom w:val="single" w:sz="4" w:space="0" w:color="000000"/>
            </w:tcBorders>
            <w:shd w:val="clear" w:color="auto" w:fill="auto"/>
          </w:tcPr>
          <w:p>
            <w:pPr>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1.Создание условий для привлечения молодых педагогов в образовательные организации посредством реализации муниципальной программы «Меры социальной поддержки молодых специалистов Каслинского муниципального района».</w:t>
            </w:r>
          </w:p>
          <w:p>
            <w:pPr>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2. Проведение муниципального грантового конкурса.</w:t>
            </w:r>
          </w:p>
          <w:p>
            <w:pPr>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3. Участие представителей Каслинского муниципального района во всероссийских, окружных, региональных и муниципальных молодёжных форумах и грантовых конкурсах. (ФАДМ, Министерство образования и науки ЧО, подведомственные учреждения)</w:t>
            </w:r>
          </w:p>
          <w:p>
            <w:pPr>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4. Проектный офис «МолодежьКасли»</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pPr>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1.Недостаточная привлекательность Каслинского муниципального района  для молодых специалистов.</w:t>
            </w:r>
          </w:p>
          <w:p>
            <w:pPr>
              <w:ind w:left="33" w:hanging="360"/>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2. Продолжение  оттока молодых людей из Каслинского муниципального района в возрасте от 14 до 25 лет в связи с отсутствием на территории района учебных заведений высшего образования.</w:t>
            </w:r>
          </w:p>
          <w:p>
            <w:pPr>
              <w:ind w:left="33" w:hanging="360"/>
              <w:contextualSpacing/>
              <w:jc w:val="both"/>
              <w:rPr>
                <w:rFonts w:ascii="Times New Roman" w:hAnsi="Times New Roman" w:cs="Times New Roman"/>
                <w:sz w:val="20"/>
                <w:szCs w:val="20"/>
              </w:rPr>
            </w:pPr>
            <w:r>
              <w:rPr>
                <w:rFonts w:ascii="Times New Roman" w:hAnsi="Times New Roman" w:cs="Times New Roman"/>
                <w:color w:val="000000"/>
                <w:sz w:val="20"/>
                <w:szCs w:val="20"/>
                <w:highlight w:val="white"/>
              </w:rPr>
              <w:t>3. Пассивность части молодых людей к общественной деятельности.</w:t>
            </w:r>
          </w:p>
          <w:p>
            <w:pPr>
              <w:contextualSpacing/>
              <w:jc w:val="both"/>
              <w:rPr>
                <w:rFonts w:ascii="Times New Roman" w:hAnsi="Times New Roman" w:cs="Times New Roman"/>
                <w:color w:val="000000"/>
                <w:sz w:val="20"/>
                <w:szCs w:val="20"/>
                <w:highlight w:val="white"/>
              </w:rPr>
            </w:pPr>
          </w:p>
        </w:tc>
      </w:tr>
    </w:tbl>
    <w:p>
      <w:pPr>
        <w:spacing w:after="0"/>
        <w:ind w:firstLine="680"/>
        <w:rPr>
          <w:rFonts w:ascii="Times New Roman" w:hAnsi="Times New Roman" w:cs="Times New Roman"/>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Цели: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Содействие социальному, культурному, духовному и физическому развитию молодежи, проживающей на территории Каслинского муниципального района Челябинской области;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Каслинского муниципального Челябинской области.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Задачи: </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w:t>
      </w:r>
      <w:r>
        <w:rPr>
          <w:rFonts w:ascii="Times New Roman" w:hAnsi="Times New Roman" w:cs="Times New Roman"/>
          <w:iCs/>
          <w:color w:val="000000"/>
          <w:sz w:val="28"/>
          <w:szCs w:val="28"/>
        </w:rPr>
        <w:t xml:space="preserve"> формирование условий, направленных на гражданско-патриотическое, духовное развитие и воспитание молодежи Каслинского муниципального района;</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системная поддержка программ и проектов, направленных на формирование активной гражданской позиции молодых граждан, национально-государственной идентичности, воспитание уважения к представителям различных этносов, укрепление нравственных ценностей, профилактику экстремизма;</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обеспечение прав молодежи в сфере занятости, трудоустройства и предпринимательской деятельности;</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осуществление государственной поддержки молодых людей в сфере образования;</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осуществление государственной поддержки молодых семей;</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поддержка деятельности молодежных объединений;</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вовлечение молодежи в творческую деятельность, поддержка молодых деятелей искусства;</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развитие компетенций работников, занимающихся вопросами молодежи, в том числе имеющих квалификацию «специалист по организации работы с молодежью»;</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развитие молодежного самоуправления в образовательных организациях;</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целенаправленная и системная поддержка молодежных программ и проектов, направленных на развитие созидательной деятельности молодежи;</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формирование системы поддержки молодежной добровольческой (волонтерской) деятельности;</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lang w:eastAsia="en-US"/>
        </w:rPr>
        <w:t xml:space="preserve">- </w:t>
      </w:r>
      <w:r>
        <w:rPr>
          <w:rFonts w:ascii="Times New Roman" w:hAnsi="Times New Roman" w:cs="Times New Roman"/>
          <w:iCs/>
          <w:color w:val="000000"/>
          <w:sz w:val="28"/>
          <w:szCs w:val="28"/>
        </w:rPr>
        <w:t>реализация интеллектуального потенциала молодежи в интересах общественного развития;</w:t>
      </w:r>
    </w:p>
    <w:p>
      <w:pPr>
        <w:spacing w:after="0"/>
        <w:ind w:firstLine="680"/>
        <w:jc w:val="both"/>
        <w:rPr>
          <w:rFonts w:ascii="Times New Roman" w:hAnsi="Times New Roman" w:cs="Times New Roman"/>
          <w:sz w:val="28"/>
          <w:szCs w:val="28"/>
        </w:rPr>
      </w:pPr>
      <w:r>
        <w:rPr>
          <w:rFonts w:ascii="Times New Roman" w:hAnsi="Times New Roman" w:cs="Times New Roman"/>
          <w:iCs/>
          <w:color w:val="000000"/>
          <w:sz w:val="28"/>
          <w:szCs w:val="28"/>
        </w:rPr>
        <w:t>- повышение эффективности взаимодействия социальных партнеров по созданию временных рабочих мест для обеспечения круглогодичной занятости подростков;</w:t>
      </w:r>
    </w:p>
    <w:p>
      <w:pPr>
        <w:spacing w:after="0"/>
        <w:ind w:firstLine="680"/>
        <w:jc w:val="both"/>
        <w:rPr>
          <w:rStyle w:val="14"/>
          <w:rFonts w:ascii="Times New Roman" w:hAnsi="Times New Roman" w:cs="Times New Roman"/>
          <w:sz w:val="28"/>
          <w:szCs w:val="28"/>
        </w:rPr>
      </w:pPr>
      <w:r>
        <w:rPr>
          <w:rFonts w:ascii="Times New Roman" w:hAnsi="Times New Roman" w:cs="Times New Roman"/>
          <w:iCs/>
          <w:color w:val="000000"/>
          <w:sz w:val="28"/>
          <w:szCs w:val="28"/>
        </w:rPr>
        <w:t>- создание условий для содействия в трудоустройстве и социально-профессиональной адаптации подростков, находящихся в трудной жизненной ситуации и социально опасном положении.</w:t>
      </w: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left="-57" w:right="-57"/>
        <w:jc w:val="center"/>
        <w:rPr>
          <w:rStyle w:val="14"/>
          <w:rFonts w:ascii="Times New Roman" w:hAnsi="Times New Roman" w:cs="Times New Roman"/>
          <w:b/>
          <w:bCs/>
          <w:color w:val="000000"/>
          <w:sz w:val="24"/>
          <w:szCs w:val="24"/>
        </w:rPr>
      </w:pPr>
    </w:p>
    <w:p>
      <w:pPr>
        <w:ind w:right="-57"/>
        <w:rPr>
          <w:rStyle w:val="14"/>
          <w:rFonts w:ascii="Times New Roman" w:hAnsi="Times New Roman" w:cs="Times New Roman"/>
          <w:b/>
          <w:bCs/>
          <w:color w:val="000000"/>
          <w:sz w:val="24"/>
          <w:szCs w:val="24"/>
        </w:rPr>
      </w:pPr>
    </w:p>
    <w:p>
      <w:pPr>
        <w:ind w:left="-57" w:right="-57"/>
        <w:jc w:val="center"/>
        <w:rPr>
          <w:rFonts w:ascii="Times New Roman" w:hAnsi="Times New Roman" w:cs="Times New Roman"/>
          <w:sz w:val="28"/>
          <w:szCs w:val="28"/>
        </w:rPr>
      </w:pPr>
      <w:r>
        <w:rPr>
          <w:rStyle w:val="14"/>
          <w:rFonts w:ascii="Times New Roman" w:hAnsi="Times New Roman" w:cs="Times New Roman"/>
          <w:b/>
          <w:bCs/>
          <w:color w:val="000000"/>
          <w:sz w:val="28"/>
          <w:szCs w:val="28"/>
        </w:rPr>
        <w:t>SWOT-</w:t>
      </w:r>
      <w:r>
        <w:rPr>
          <w:rFonts w:ascii="Times New Roman" w:hAnsi="Times New Roman" w:cs="Times New Roman"/>
          <w:b/>
          <w:color w:val="000000"/>
          <w:sz w:val="28"/>
          <w:szCs w:val="28"/>
        </w:rPr>
        <w:t>анализ по направлению деятельности "Жилищно-коммунальное хозяйство"</w:t>
      </w:r>
    </w:p>
    <w:tbl>
      <w:tblPr>
        <w:tblW w:w="0" w:type="auto"/>
        <w:tblInd w:w="-363" w:type="dxa"/>
        <w:tblLayout w:type="fixed"/>
        <w:tblLook w:val="0000"/>
      </w:tblPr>
      <w:tblGrid>
        <w:gridCol w:w="1701"/>
        <w:gridCol w:w="3543"/>
        <w:gridCol w:w="3259"/>
        <w:gridCol w:w="3543"/>
        <w:gridCol w:w="3638"/>
      </w:tblGrid>
      <w:tr>
        <w:tc>
          <w:tcPr>
            <w:tcW w:w="1701"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543"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3259"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p>
        </w:tc>
        <w:tc>
          <w:tcPr>
            <w:tcW w:w="3543"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 (</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Угроза (риски)</w:t>
            </w:r>
            <w:r>
              <w:rPr>
                <w:rFonts w:ascii="Times New Roman" w:hAnsi="Times New Roman" w:cs="Times New Roman"/>
                <w:color w:val="000000"/>
                <w:sz w:val="24"/>
                <w:szCs w:val="24"/>
                <w:lang w:val="en-US"/>
              </w:rPr>
              <w:t xml:space="preserve"> (T)</w:t>
            </w:r>
          </w:p>
        </w:tc>
      </w:tr>
      <w:tr>
        <w:trPr>
          <w:trHeight w:val="764"/>
        </w:trPr>
        <w:tc>
          <w:tcPr>
            <w:tcW w:w="1701"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Водоснабжение</w:t>
            </w: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sz w:val="24"/>
                <w:szCs w:val="24"/>
              </w:rPr>
            </w:pP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Разработаны проекты реконструкции системы водоснабжения в городе Касли.</w:t>
            </w:r>
          </w:p>
          <w:p>
            <w:pPr>
              <w:jc w:val="both"/>
              <w:rPr>
                <w:rFonts w:ascii="Times New Roman" w:hAnsi="Times New Roman" w:cs="Times New Roman"/>
                <w:sz w:val="24"/>
                <w:szCs w:val="24"/>
              </w:rPr>
            </w:pPr>
            <w:r>
              <w:rPr>
                <w:rFonts w:ascii="Times New Roman" w:hAnsi="Times New Roman" w:cs="Times New Roman"/>
                <w:color w:val="000000"/>
                <w:sz w:val="24"/>
                <w:szCs w:val="24"/>
              </w:rPr>
              <w:t>Проведена частичная замена магистральных сетей водоснабжения в Каслинском муниципальном районе.</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Высокая степень износа магистральных и  внутридомовых сетей  водоснабжения.</w:t>
            </w:r>
          </w:p>
          <w:p>
            <w:pPr>
              <w:jc w:val="both"/>
              <w:rPr>
                <w:rFonts w:ascii="Times New Roman" w:hAnsi="Times New Roman" w:cs="Times New Roman"/>
                <w:sz w:val="24"/>
                <w:szCs w:val="24"/>
              </w:rPr>
            </w:pPr>
            <w:r>
              <w:rPr>
                <w:rFonts w:ascii="Times New Roman" w:hAnsi="Times New Roman" w:cs="Times New Roman"/>
                <w:color w:val="000000"/>
                <w:sz w:val="24"/>
                <w:szCs w:val="24"/>
              </w:rPr>
              <w:t>Усовершенствование степени очистки  воды (незавершенные работы по реконструкции насосно-фильтровальной станции г.Касли)</w:t>
            </w:r>
          </w:p>
          <w:p>
            <w:pPr>
              <w:jc w:val="both"/>
              <w:rPr>
                <w:rFonts w:ascii="Times New Roman" w:hAnsi="Times New Roman" w:cs="Times New Roman"/>
                <w:sz w:val="24"/>
                <w:szCs w:val="24"/>
              </w:rPr>
            </w:pPr>
            <w:r>
              <w:rPr>
                <w:rFonts w:ascii="Times New Roman" w:hAnsi="Times New Roman" w:cs="Times New Roman"/>
                <w:color w:val="000000"/>
                <w:sz w:val="24"/>
                <w:szCs w:val="24"/>
              </w:rPr>
              <w:t>Частичное отсутствие   лицензии на   существующие скважины с оформлением санитарно-охранной  зоны.</w:t>
            </w:r>
          </w:p>
          <w:p>
            <w:pPr>
              <w:jc w:val="both"/>
              <w:rPr>
                <w:rFonts w:ascii="Times New Roman" w:hAnsi="Times New Roman" w:cs="Times New Roman"/>
                <w:sz w:val="24"/>
                <w:szCs w:val="24"/>
              </w:rPr>
            </w:pPr>
            <w:r>
              <w:rPr>
                <w:rFonts w:ascii="Times New Roman" w:hAnsi="Times New Roman" w:cs="Times New Roman"/>
                <w:color w:val="000000"/>
                <w:sz w:val="24"/>
                <w:szCs w:val="24"/>
              </w:rPr>
              <w:t>Минимальный охват доли частного сектора услугами централизованного водоснабжения</w:t>
            </w:r>
          </w:p>
          <w:p>
            <w:pPr>
              <w:jc w:val="both"/>
              <w:rPr>
                <w:rFonts w:ascii="Times New Roman" w:hAnsi="Times New Roman" w:cs="Times New Roman"/>
                <w:sz w:val="24"/>
                <w:szCs w:val="24"/>
              </w:rPr>
            </w:pPr>
            <w:r>
              <w:rPr>
                <w:rFonts w:ascii="Times New Roman" w:hAnsi="Times New Roman" w:cs="Times New Roman"/>
                <w:color w:val="000000"/>
                <w:sz w:val="24"/>
                <w:szCs w:val="24"/>
              </w:rPr>
              <w:t>Высокая степень износа водонапорных башен  сельских поселений Каслинского муниципального района.</w:t>
            </w: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Доведение доли капитального ремонта магистральных сетей водоснабжения до 100 %.</w:t>
            </w:r>
          </w:p>
          <w:p>
            <w:pPr>
              <w:jc w:val="both"/>
              <w:rPr>
                <w:rFonts w:ascii="Times New Roman" w:hAnsi="Times New Roman" w:cs="Times New Roman"/>
                <w:sz w:val="24"/>
                <w:szCs w:val="24"/>
              </w:rPr>
            </w:pPr>
            <w:r>
              <w:rPr>
                <w:rFonts w:ascii="Times New Roman" w:hAnsi="Times New Roman" w:cs="Times New Roman"/>
                <w:color w:val="000000"/>
                <w:sz w:val="24"/>
                <w:szCs w:val="24"/>
              </w:rPr>
              <w:t>Реконструкция  насосно-фильтровальной  станции   очистки воды города Касли, поселка Вишневогорск.</w:t>
            </w:r>
          </w:p>
          <w:p>
            <w:pPr>
              <w:jc w:val="both"/>
              <w:rPr>
                <w:rFonts w:ascii="Times New Roman" w:hAnsi="Times New Roman" w:cs="Times New Roman"/>
                <w:sz w:val="24"/>
                <w:szCs w:val="24"/>
              </w:rPr>
            </w:pPr>
            <w:r>
              <w:rPr>
                <w:rFonts w:ascii="Times New Roman" w:hAnsi="Times New Roman" w:cs="Times New Roman"/>
                <w:color w:val="000000"/>
                <w:sz w:val="24"/>
                <w:szCs w:val="24"/>
              </w:rPr>
              <w:t>Строительство и прокладка новых магистральных  сетей водоснабжения для увеличения  доли потребителей коммунальных услуг.</w:t>
            </w:r>
          </w:p>
          <w:p>
            <w:pPr>
              <w:jc w:val="both"/>
              <w:rPr>
                <w:rFonts w:ascii="Times New Roman" w:hAnsi="Times New Roman" w:cs="Times New Roman"/>
                <w:sz w:val="24"/>
                <w:szCs w:val="24"/>
              </w:rPr>
            </w:pPr>
            <w:r>
              <w:rPr>
                <w:rFonts w:ascii="Times New Roman" w:hAnsi="Times New Roman" w:cs="Times New Roman"/>
                <w:color w:val="000000"/>
                <w:sz w:val="24"/>
                <w:szCs w:val="24"/>
              </w:rPr>
              <w:t>Вхождение в национальную программу « Чистая вода» Челябинской области.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Не качественное предоставления услуги водоснабжения потребителям.</w:t>
            </w:r>
          </w:p>
          <w:p>
            <w:pPr>
              <w:jc w:val="both"/>
              <w:rPr>
                <w:rFonts w:ascii="Times New Roman" w:hAnsi="Times New Roman" w:cs="Times New Roman"/>
                <w:sz w:val="24"/>
                <w:szCs w:val="24"/>
              </w:rPr>
            </w:pPr>
            <w:r>
              <w:rPr>
                <w:rFonts w:ascii="Times New Roman" w:hAnsi="Times New Roman" w:cs="Times New Roman"/>
                <w:color w:val="000000"/>
                <w:sz w:val="24"/>
                <w:szCs w:val="24"/>
              </w:rPr>
              <w:t>Аварийное прекращение подачи питьевой воды.</w:t>
            </w:r>
          </w:p>
          <w:p>
            <w:pPr>
              <w:jc w:val="both"/>
              <w:rPr>
                <w:rFonts w:ascii="Times New Roman" w:hAnsi="Times New Roman" w:cs="Times New Roman"/>
                <w:sz w:val="24"/>
                <w:szCs w:val="24"/>
              </w:rPr>
            </w:pPr>
            <w:r>
              <w:rPr>
                <w:rFonts w:ascii="Times New Roman" w:hAnsi="Times New Roman" w:cs="Times New Roman"/>
                <w:color w:val="000000"/>
                <w:sz w:val="24"/>
                <w:szCs w:val="24"/>
              </w:rPr>
              <w:t>Промерзание и порывы водопроводных сетей.</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rPr>
                <w:rFonts w:ascii="Times New Roman" w:hAnsi="Times New Roman" w:cs="Times New Roman"/>
                <w:sz w:val="24"/>
                <w:szCs w:val="24"/>
              </w:rPr>
            </w:pPr>
          </w:p>
        </w:tc>
      </w:tr>
      <w:tr>
        <w:tc>
          <w:tcPr>
            <w:tcW w:w="1701"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Водоотведение</w:t>
            </w:r>
          </w:p>
        </w:tc>
        <w:tc>
          <w:tcPr>
            <w:tcW w:w="3543"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Разработка проекта локальных очистных сооружений сточных вод в с.Тюбук</w:t>
            </w:r>
          </w:p>
          <w:p>
            <w:pPr>
              <w:rPr>
                <w:rFonts w:ascii="Times New Roman" w:hAnsi="Times New Roman" w:cs="Times New Roman"/>
                <w:sz w:val="24"/>
                <w:szCs w:val="24"/>
              </w:rPr>
            </w:pPr>
            <w:r>
              <w:rPr>
                <w:rFonts w:ascii="Times New Roman" w:hAnsi="Times New Roman" w:cs="Times New Roman"/>
                <w:color w:val="000000"/>
                <w:sz w:val="24"/>
                <w:szCs w:val="24"/>
              </w:rPr>
              <w:t>Разработка проекта локальных очистных сооружений сточных вод в п.Береговой</w:t>
            </w:r>
          </w:p>
          <w:p>
            <w:pPr>
              <w:jc w:val="both"/>
              <w:rPr>
                <w:rFonts w:ascii="Times New Roman" w:hAnsi="Times New Roman" w:cs="Times New Roman"/>
                <w:color w:val="000000"/>
                <w:sz w:val="24"/>
                <w:szCs w:val="24"/>
              </w:rPr>
            </w:pPr>
          </w:p>
        </w:tc>
        <w:tc>
          <w:tcPr>
            <w:tcW w:w="3259"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Высокая степень износа сетей водоотведения г.Касли, п.Вишневогорск.</w:t>
            </w:r>
          </w:p>
          <w:p>
            <w:pPr>
              <w:jc w:val="both"/>
              <w:rPr>
                <w:rFonts w:ascii="Times New Roman" w:hAnsi="Times New Roman" w:cs="Times New Roman"/>
                <w:sz w:val="24"/>
                <w:szCs w:val="24"/>
              </w:rPr>
            </w:pPr>
            <w:r>
              <w:rPr>
                <w:rFonts w:ascii="Times New Roman" w:hAnsi="Times New Roman" w:cs="Times New Roman"/>
                <w:color w:val="000000"/>
                <w:sz w:val="24"/>
                <w:szCs w:val="24"/>
              </w:rPr>
              <w:t>Износ комплекса объектов очисных сооружений г.Касли, п.Вишневогорск.</w:t>
            </w:r>
          </w:p>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централизованных сетей водоотведения в сельских территориях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Минимальный охват доли частного сектора услугами централизованного водоотведения.</w:t>
            </w:r>
          </w:p>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системы ливневой канализации г.Касли, п.Вишневогорск</w:t>
            </w: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Реконструкция комплекса объектов очистных сооружений в п.Вишневогорск</w:t>
            </w:r>
          </w:p>
          <w:p>
            <w:pPr>
              <w:jc w:val="both"/>
              <w:rPr>
                <w:rFonts w:ascii="Times New Roman" w:hAnsi="Times New Roman" w:cs="Times New Roman"/>
                <w:sz w:val="24"/>
                <w:szCs w:val="24"/>
              </w:rPr>
            </w:pPr>
            <w:r>
              <w:rPr>
                <w:rFonts w:ascii="Times New Roman" w:hAnsi="Times New Roman" w:cs="Times New Roman"/>
                <w:color w:val="000000"/>
                <w:sz w:val="24"/>
                <w:szCs w:val="24"/>
              </w:rPr>
              <w:t>Реконструкция централизованной системы водоотведения г.Касли</w:t>
            </w:r>
          </w:p>
          <w:p>
            <w:pPr>
              <w:jc w:val="both"/>
              <w:rPr>
                <w:rFonts w:ascii="Times New Roman" w:hAnsi="Times New Roman" w:cs="Times New Roman"/>
                <w:sz w:val="24"/>
                <w:szCs w:val="24"/>
              </w:rPr>
            </w:pPr>
            <w:r>
              <w:rPr>
                <w:rFonts w:ascii="Times New Roman" w:hAnsi="Times New Roman" w:cs="Times New Roman"/>
                <w:color w:val="000000"/>
                <w:sz w:val="24"/>
                <w:szCs w:val="24"/>
              </w:rPr>
              <w:t>Проектирование и строительство очистных сооружений с.Тюбук, п.Береговой с подводящими сетями</w:t>
            </w:r>
          </w:p>
          <w:p>
            <w:pPr>
              <w:jc w:val="both"/>
              <w:rPr>
                <w:rFonts w:ascii="Times New Roman" w:hAnsi="Times New Roman" w:cs="Times New Roman"/>
                <w:sz w:val="24"/>
                <w:szCs w:val="24"/>
              </w:rPr>
            </w:pPr>
            <w:r>
              <w:rPr>
                <w:rFonts w:ascii="Times New Roman" w:hAnsi="Times New Roman" w:cs="Times New Roman"/>
                <w:color w:val="000000"/>
                <w:sz w:val="24"/>
                <w:szCs w:val="24"/>
              </w:rPr>
              <w:t>Строительство и прокладка новых магистральных сетей водоотведения для увеличения доли потребителей коммунальной услуги</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Негативное влияние на окружающую среду.</w:t>
            </w:r>
          </w:p>
          <w:p>
            <w:pPr>
              <w:jc w:val="both"/>
              <w:rPr>
                <w:rFonts w:ascii="Times New Roman" w:hAnsi="Times New Roman" w:cs="Times New Roman"/>
                <w:sz w:val="24"/>
                <w:szCs w:val="24"/>
              </w:rPr>
            </w:pPr>
            <w:r>
              <w:rPr>
                <w:rFonts w:ascii="Times New Roman" w:hAnsi="Times New Roman" w:cs="Times New Roman"/>
                <w:color w:val="000000"/>
                <w:sz w:val="24"/>
                <w:szCs w:val="24"/>
              </w:rPr>
              <w:t>Не качественное предоставление услуги водоотведения потребителям</w:t>
            </w:r>
          </w:p>
        </w:tc>
      </w:tr>
      <w:tr>
        <w:tc>
          <w:tcPr>
            <w:tcW w:w="1701"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Теплоснабжение</w:t>
            </w: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Построен новый источник теплоснабжения в г.Касли:</w:t>
            </w:r>
            <w:r>
              <w:rPr>
                <w:rFonts w:ascii="Times New Roman" w:hAnsi="Times New Roman" w:cs="Times New Roman"/>
                <w:color w:val="000000"/>
                <w:sz w:val="24"/>
                <w:szCs w:val="24"/>
                <w:shd w:val="clear" w:color="auto" w:fill="FFFFFF"/>
              </w:rPr>
              <w:t xml:space="preserve"> </w:t>
            </w:r>
            <w:r>
              <w:rPr>
                <w:rStyle w:val="apple-converted-space"/>
                <w:rFonts w:ascii="Times New Roman" w:hAnsi="Times New Roman" w:cs="Times New Roman"/>
                <w:color w:val="000000"/>
                <w:sz w:val="24"/>
                <w:szCs w:val="24"/>
                <w:shd w:val="clear" w:color="auto" w:fill="FFFFFF"/>
              </w:rPr>
              <w:t> </w:t>
            </w:r>
            <w:r>
              <w:rPr>
                <w:rFonts w:ascii="Times New Roman" w:hAnsi="Times New Roman" w:cs="Times New Roman"/>
                <w:color w:val="000000"/>
                <w:sz w:val="24"/>
                <w:szCs w:val="24"/>
                <w:shd w:val="clear" w:color="auto" w:fill="FFFFFF"/>
              </w:rPr>
              <w:t>новая модульня когенерационная энергетическая установка, включающей в себя блочно-модульную котельную и электростанцию.</w:t>
            </w:r>
            <w:r>
              <w:rPr>
                <w:rStyle w:val="apple-converted-space"/>
                <w:rFonts w:ascii="Times New Roman" w:hAnsi="Times New Roman" w:cs="Times New Roman"/>
                <w:color w:val="000000"/>
                <w:sz w:val="24"/>
                <w:szCs w:val="24"/>
                <w:shd w:val="clear" w:color="auto" w:fill="FFFFFF"/>
              </w:rPr>
              <w:t> </w:t>
            </w:r>
          </w:p>
          <w:p>
            <w:pPr>
              <w:jc w:val="both"/>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Построена новая блочная котельная в с.Тюбук функционирующая на природном газе.</w:t>
            </w:r>
          </w:p>
          <w:p>
            <w:pPr>
              <w:jc w:val="both"/>
              <w:rPr>
                <w:rFonts w:ascii="Times New Roman" w:hAnsi="Times New Roman" w:cs="Times New Roman"/>
                <w:sz w:val="24"/>
                <w:szCs w:val="24"/>
              </w:rPr>
            </w:pPr>
            <w:r>
              <w:rPr>
                <w:rStyle w:val="apple-converted-space"/>
                <w:rFonts w:ascii="Times New Roman" w:hAnsi="Times New Roman" w:cs="Times New Roman"/>
                <w:color w:val="000000"/>
                <w:sz w:val="24"/>
                <w:szCs w:val="24"/>
                <w:shd w:val="clear" w:color="auto" w:fill="FFFFFF"/>
              </w:rPr>
              <w:t>Построена новая блочная котельная с.Шабурово</w:t>
            </w:r>
          </w:p>
        </w:tc>
        <w:tc>
          <w:tcPr>
            <w:tcW w:w="3259"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Высокая степень износа сетей теплоснабжения и теплоизоляции.</w:t>
            </w:r>
          </w:p>
          <w:p>
            <w:pPr>
              <w:jc w:val="both"/>
              <w:rPr>
                <w:rFonts w:ascii="Times New Roman" w:hAnsi="Times New Roman" w:cs="Times New Roman"/>
                <w:sz w:val="24"/>
                <w:szCs w:val="24"/>
              </w:rPr>
            </w:pPr>
            <w:r>
              <w:rPr>
                <w:rFonts w:ascii="Times New Roman" w:hAnsi="Times New Roman" w:cs="Times New Roman"/>
                <w:color w:val="000000"/>
                <w:sz w:val="24"/>
                <w:szCs w:val="24"/>
              </w:rPr>
              <w:t>Неэффективные котельные п.Береговое, с.Булзи</w:t>
            </w:r>
          </w:p>
          <w:p>
            <w:pPr>
              <w:jc w:val="both"/>
              <w:rPr>
                <w:rFonts w:ascii="Times New Roman" w:hAnsi="Times New Roman" w:cs="Times New Roman"/>
                <w:sz w:val="24"/>
                <w:szCs w:val="24"/>
              </w:rPr>
            </w:pPr>
            <w:r>
              <w:rPr>
                <w:rFonts w:ascii="Times New Roman" w:hAnsi="Times New Roman" w:cs="Times New Roman"/>
                <w:color w:val="000000"/>
                <w:sz w:val="24"/>
                <w:szCs w:val="24"/>
              </w:rPr>
              <w:t>Открытая система горячего водоснабжения  п.Береговой</w:t>
            </w:r>
          </w:p>
          <w:p>
            <w:pPr>
              <w:jc w:val="both"/>
              <w:rPr>
                <w:rFonts w:ascii="Times New Roman" w:hAnsi="Times New Roman" w:cs="Times New Roman"/>
                <w:color w:val="000000"/>
                <w:sz w:val="24"/>
                <w:szCs w:val="24"/>
              </w:rPr>
            </w:pP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Доведение доли капитального ремонта магистральных сетей теплоснабжения  до 100 %.</w:t>
            </w:r>
          </w:p>
          <w:p>
            <w:pPr>
              <w:jc w:val="both"/>
              <w:rPr>
                <w:rFonts w:ascii="Times New Roman" w:hAnsi="Times New Roman" w:cs="Times New Roman"/>
                <w:sz w:val="24"/>
                <w:szCs w:val="24"/>
              </w:rPr>
            </w:pPr>
            <w:r>
              <w:rPr>
                <w:rFonts w:ascii="Times New Roman" w:hAnsi="Times New Roman" w:cs="Times New Roman"/>
                <w:color w:val="000000"/>
                <w:sz w:val="24"/>
                <w:szCs w:val="24"/>
              </w:rPr>
              <w:t>Разработка проектно-сметной документации на строительство новой водогрейной котельной п.Береговой.</w:t>
            </w:r>
          </w:p>
          <w:p>
            <w:pPr>
              <w:jc w:val="both"/>
              <w:rPr>
                <w:rFonts w:ascii="Times New Roman" w:hAnsi="Times New Roman" w:cs="Times New Roman"/>
                <w:sz w:val="24"/>
                <w:szCs w:val="24"/>
              </w:rPr>
            </w:pPr>
            <w:r>
              <w:rPr>
                <w:rFonts w:ascii="Times New Roman" w:hAnsi="Times New Roman" w:cs="Times New Roman"/>
                <w:color w:val="000000"/>
                <w:sz w:val="24"/>
                <w:szCs w:val="24"/>
              </w:rPr>
              <w:t>Модернизация котельной с.Булзи</w:t>
            </w:r>
          </w:p>
          <w:p>
            <w:pPr>
              <w:jc w:val="both"/>
              <w:rPr>
                <w:rFonts w:ascii="Times New Roman" w:hAnsi="Times New Roman" w:cs="Times New Roman"/>
                <w:sz w:val="24"/>
                <w:szCs w:val="24"/>
              </w:rPr>
            </w:pPr>
            <w:r>
              <w:rPr>
                <w:rFonts w:ascii="Times New Roman" w:hAnsi="Times New Roman" w:cs="Times New Roman"/>
                <w:color w:val="000000"/>
                <w:sz w:val="24"/>
                <w:szCs w:val="24"/>
              </w:rPr>
              <w:t>Модернизация системы горячего водоснабжения п.Береговой</w:t>
            </w:r>
          </w:p>
          <w:p>
            <w:pPr>
              <w:jc w:val="both"/>
              <w:rPr>
                <w:rFonts w:ascii="Times New Roman" w:hAnsi="Times New Roman" w:cs="Times New Roman"/>
                <w:sz w:val="24"/>
                <w:szCs w:val="24"/>
              </w:rPr>
            </w:pPr>
            <w:r>
              <w:rPr>
                <w:rFonts w:ascii="Times New Roman" w:hAnsi="Times New Roman" w:cs="Times New Roman"/>
                <w:color w:val="000000"/>
                <w:sz w:val="24"/>
                <w:szCs w:val="24"/>
              </w:rPr>
              <w:t>Создание условий для привлечения средств частных инвесторов для модернизации и  развития объектов коммунальной инфраструктуры.</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pPr>
              <w:ind w:left="720"/>
              <w:jc w:val="both"/>
              <w:rPr>
                <w:rFonts w:ascii="Times New Roman" w:hAnsi="Times New Roman" w:cs="Times New Roman"/>
                <w:sz w:val="24"/>
                <w:szCs w:val="24"/>
              </w:rPr>
            </w:pPr>
            <w:r>
              <w:rPr>
                <w:rFonts w:ascii="Times New Roman" w:hAnsi="Times New Roman" w:cs="Times New Roman"/>
                <w:color w:val="000000"/>
                <w:sz w:val="24"/>
                <w:szCs w:val="24"/>
              </w:rPr>
              <w:t>Большое потребление топливно-энергетических ресурсов.</w:t>
            </w:r>
          </w:p>
          <w:p>
            <w:pPr>
              <w:ind w:left="720"/>
              <w:jc w:val="both"/>
              <w:rPr>
                <w:rFonts w:ascii="Times New Roman" w:hAnsi="Times New Roman" w:cs="Times New Roman"/>
                <w:sz w:val="24"/>
                <w:szCs w:val="24"/>
              </w:rPr>
            </w:pPr>
            <w:r>
              <w:rPr>
                <w:rFonts w:ascii="Times New Roman" w:hAnsi="Times New Roman" w:cs="Times New Roman"/>
                <w:color w:val="000000"/>
                <w:sz w:val="24"/>
                <w:szCs w:val="24"/>
              </w:rPr>
              <w:t>Большие потери теплоносителя на сетях.</w:t>
            </w:r>
          </w:p>
          <w:p>
            <w:pPr>
              <w:ind w:left="720"/>
              <w:jc w:val="both"/>
              <w:rPr>
                <w:rFonts w:ascii="Times New Roman" w:hAnsi="Times New Roman" w:cs="Times New Roman"/>
                <w:sz w:val="24"/>
                <w:szCs w:val="24"/>
              </w:rPr>
            </w:pPr>
            <w:r>
              <w:rPr>
                <w:rFonts w:ascii="Times New Roman" w:hAnsi="Times New Roman" w:cs="Times New Roman"/>
                <w:color w:val="000000"/>
                <w:sz w:val="24"/>
                <w:szCs w:val="24"/>
              </w:rPr>
              <w:t>Низкий КПД.</w:t>
            </w:r>
          </w:p>
          <w:p>
            <w:pPr>
              <w:ind w:left="720"/>
              <w:jc w:val="both"/>
              <w:rPr>
                <w:rFonts w:ascii="Times New Roman" w:hAnsi="Times New Roman" w:cs="Times New Roman"/>
                <w:sz w:val="24"/>
                <w:szCs w:val="24"/>
              </w:rPr>
            </w:pPr>
            <w:r>
              <w:rPr>
                <w:rFonts w:ascii="Times New Roman" w:hAnsi="Times New Roman" w:cs="Times New Roman"/>
                <w:color w:val="000000"/>
                <w:sz w:val="24"/>
                <w:szCs w:val="24"/>
              </w:rPr>
              <w:t>Не качественное предоставление услуги теплоснабжения потребителям.</w:t>
            </w:r>
          </w:p>
        </w:tc>
      </w:tr>
      <w:tr>
        <w:tc>
          <w:tcPr>
            <w:tcW w:w="1701"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Дорожное хозяйство</w:t>
            </w: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Разработаны и утверждены проекты организации дорожного движения на автомобильные дороги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Разработана и утверждена комплексная схема организации дорожного движения Каслинского муниципального района.</w:t>
            </w:r>
          </w:p>
        </w:tc>
        <w:tc>
          <w:tcPr>
            <w:tcW w:w="3259"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Проекты организации дорожного движения на автомобильных дорогах сельских поселений не соответствуют требованиям Приказа Министерства транспорта Российской Федерации от 17 марта 2015 г. №43;</w:t>
            </w:r>
          </w:p>
          <w:p>
            <w:pPr>
              <w:jc w:val="both"/>
              <w:rPr>
                <w:rFonts w:ascii="Times New Roman" w:hAnsi="Times New Roman" w:cs="Times New Roman"/>
                <w:sz w:val="24"/>
                <w:szCs w:val="24"/>
              </w:rPr>
            </w:pPr>
            <w:r>
              <w:rPr>
                <w:rFonts w:ascii="Times New Roman" w:hAnsi="Times New Roman" w:cs="Times New Roman"/>
                <w:color w:val="000000"/>
                <w:sz w:val="24"/>
                <w:szCs w:val="24"/>
              </w:rPr>
              <w:t>Низкий процент автомобильных дорог с усовершенствованным дорожным покрытием;</w:t>
            </w:r>
          </w:p>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дорожных знаков в соответствии с разработанными проектами организации дорожного движения;</w:t>
            </w:r>
          </w:p>
          <w:p>
            <w:pPr>
              <w:jc w:val="both"/>
              <w:rPr>
                <w:rFonts w:ascii="Times New Roman" w:hAnsi="Times New Roman" w:cs="Times New Roman"/>
                <w:sz w:val="24"/>
                <w:szCs w:val="24"/>
              </w:rPr>
            </w:pPr>
            <w:r>
              <w:rPr>
                <w:rFonts w:ascii="Times New Roman" w:hAnsi="Times New Roman" w:cs="Times New Roman"/>
                <w:color w:val="000000"/>
                <w:sz w:val="24"/>
                <w:szCs w:val="24"/>
              </w:rPr>
              <w:t>Не в полном объеме выполнены требования по установке на пешеходных переходах светофоров типа Т7, низкий процент пешеходных переходов приведенных в соответствие новым национальным стандартам.</w:t>
            </w: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Проведение корректировки проектов организации дорожного движения на автомобильных дорогах сельских поселений Каслинского муниципального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Доведение доли автомобильных дорог (в том числе внутри поселенческих) с усовершенствованным дорожным покрытием до 100%;</w:t>
            </w:r>
          </w:p>
          <w:p>
            <w:pPr>
              <w:jc w:val="both"/>
              <w:rPr>
                <w:rFonts w:ascii="Times New Roman" w:hAnsi="Times New Roman" w:cs="Times New Roman"/>
                <w:sz w:val="24"/>
                <w:szCs w:val="24"/>
              </w:rPr>
            </w:pPr>
            <w:r>
              <w:rPr>
                <w:rFonts w:ascii="Times New Roman" w:hAnsi="Times New Roman" w:cs="Times New Roman"/>
                <w:color w:val="000000"/>
                <w:sz w:val="24"/>
                <w:szCs w:val="24"/>
              </w:rPr>
              <w:t>Ежегодное своевременное направление заявок на предоставление субсидии из областного бюджета на приведение пешеходных переходов в соответствие новым национальным стандартам;</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Увеличение дорожно-транспортных происшествий, в том числе с участием пешеходов;</w:t>
            </w:r>
          </w:p>
          <w:p>
            <w:pPr>
              <w:jc w:val="both"/>
              <w:rPr>
                <w:rFonts w:ascii="Times New Roman" w:hAnsi="Times New Roman" w:cs="Times New Roman"/>
                <w:sz w:val="24"/>
                <w:szCs w:val="24"/>
              </w:rPr>
            </w:pPr>
            <w:r>
              <w:rPr>
                <w:rFonts w:ascii="Times New Roman" w:hAnsi="Times New Roman" w:cs="Times New Roman"/>
                <w:color w:val="000000"/>
                <w:sz w:val="24"/>
                <w:szCs w:val="24"/>
              </w:rPr>
              <w:t>Увеличение количества получаемых предписаний ОГИБДД и представлений Каслинской городской прокуратуры об устранении нарушений в части дорожной деятельности.</w:t>
            </w:r>
          </w:p>
        </w:tc>
      </w:tr>
    </w:tbl>
    <w:p>
      <w:pPr>
        <w:spacing w:after="0"/>
        <w:ind w:firstLine="680"/>
        <w:jc w:val="both"/>
        <w:rPr>
          <w:rFonts w:ascii="Times New Roman" w:hAnsi="Times New Roman" w:cs="Times New Roman"/>
          <w:color w:val="000000"/>
          <w:sz w:val="28"/>
          <w:szCs w:val="28"/>
        </w:rPr>
      </w:pP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Водоснабжение</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xml:space="preserve">Цель: Качественное и бесперебойное водоснабжение питьевой водой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Задача: реконструкция и строительство новых объектов в населенных пунктах Каслинского муниципального района</w:t>
      </w:r>
    </w:p>
    <w:p>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Водоотведение</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Цель: Реализация мероприятий водоочистки населенных пунктов Каслинского муниципального района с целью нормализации экологической обстановки.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Задача: Строительство новых объектов системы водоотведения и осичтки.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Теплоснабжение</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Цель:  Организация бесперебойного и качественного теплоснабжения населения Каслинского муниципального района.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Задача: Реконструкция существующих и строительство новых объектов системы теплоснабжения.</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Дорожное хозяйство</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Цель: Организация безопасных и качественных дорог на территории Каслинского муниципального района.</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Задача: Строительство новых, увеличение доли  дорог с усовершенствованным покрытием.</w:t>
      </w:r>
    </w:p>
    <w:p>
      <w:pPr>
        <w:ind w:left="-57" w:right="-57"/>
        <w:jc w:val="center"/>
        <w:rPr>
          <w:rFonts w:ascii="Times New Roman" w:hAnsi="Times New Roman" w:cs="Times New Roman"/>
          <w:color w:val="000000"/>
          <w:sz w:val="28"/>
          <w:szCs w:val="28"/>
        </w:rPr>
      </w:pPr>
    </w:p>
    <w:p>
      <w:pPr>
        <w:ind w:left="-57" w:right="-57"/>
        <w:jc w:val="center"/>
        <w:rPr>
          <w:rFonts w:ascii="Times New Roman" w:hAnsi="Times New Roman" w:cs="Times New Roman"/>
          <w:sz w:val="28"/>
          <w:szCs w:val="28"/>
        </w:rPr>
      </w:pPr>
      <w:r>
        <w:rPr>
          <w:rStyle w:val="14"/>
          <w:rFonts w:ascii="Times New Roman" w:hAnsi="Times New Roman" w:cs="Times New Roman"/>
          <w:b/>
          <w:bCs/>
          <w:color w:val="000000"/>
          <w:sz w:val="28"/>
          <w:szCs w:val="28"/>
        </w:rPr>
        <w:t>SWOT-</w:t>
      </w:r>
      <w:r>
        <w:rPr>
          <w:rFonts w:ascii="Times New Roman" w:hAnsi="Times New Roman" w:cs="Times New Roman"/>
          <w:b/>
          <w:color w:val="000000"/>
          <w:sz w:val="28"/>
          <w:szCs w:val="28"/>
        </w:rPr>
        <w:t>анализ по направлению деятельности "Строительство"</w:t>
      </w:r>
    </w:p>
    <w:tbl>
      <w:tblPr>
        <w:tblW w:w="0" w:type="auto"/>
        <w:tblInd w:w="-353" w:type="dxa"/>
        <w:tblLayout w:type="fixed"/>
        <w:tblLook w:val="0000"/>
      </w:tblPr>
      <w:tblGrid>
        <w:gridCol w:w="2127"/>
        <w:gridCol w:w="3260"/>
        <w:gridCol w:w="3117"/>
        <w:gridCol w:w="3543"/>
        <w:gridCol w:w="3617"/>
      </w:tblGrid>
      <w:tr>
        <w:tc>
          <w:tcPr>
            <w:tcW w:w="2127" w:type="dxa"/>
            <w:tcBorders>
              <w:top w:val="single" w:sz="4" w:space="0" w:color="000000"/>
              <w:left w:val="single" w:sz="4" w:space="0" w:color="000000"/>
              <w:bottom w:val="single" w:sz="4" w:space="0" w:color="000000"/>
            </w:tcBorders>
            <w:shd w:val="clear" w:color="auto" w:fill="auto"/>
          </w:tcPr>
          <w:p>
            <w:pPr>
              <w:pStyle w:val="affd"/>
              <w:spacing w:line="240" w:lineRule="auto"/>
              <w:ind w:firstLine="0"/>
              <w:rPr>
                <w:sz w:val="24"/>
                <w:szCs w:val="24"/>
              </w:rPr>
            </w:pPr>
            <w:r>
              <w:rPr>
                <w:color w:val="000000"/>
                <w:sz w:val="24"/>
                <w:szCs w:val="24"/>
              </w:rPr>
              <w:t>Направление деятельности</w:t>
            </w:r>
          </w:p>
        </w:tc>
        <w:tc>
          <w:tcPr>
            <w:tcW w:w="3260"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3117"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Слабая сторона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p>
        </w:tc>
        <w:tc>
          <w:tcPr>
            <w:tcW w:w="3543" w:type="dxa"/>
            <w:tcBorders>
              <w:top w:val="single" w:sz="4" w:space="0" w:color="000000"/>
              <w:left w:val="single" w:sz="4" w:space="0" w:color="000000"/>
              <w:bottom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Возможности (</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pPr>
              <w:jc w:val="center"/>
              <w:rPr>
                <w:rFonts w:ascii="Times New Roman" w:hAnsi="Times New Roman" w:cs="Times New Roman"/>
                <w:sz w:val="24"/>
                <w:szCs w:val="24"/>
              </w:rPr>
            </w:pPr>
            <w:r>
              <w:rPr>
                <w:rFonts w:ascii="Times New Roman" w:hAnsi="Times New Roman" w:cs="Times New Roman"/>
                <w:color w:val="000000"/>
                <w:sz w:val="24"/>
                <w:szCs w:val="24"/>
              </w:rPr>
              <w:t>Угроза (риски)</w:t>
            </w:r>
            <w:r>
              <w:rPr>
                <w:rFonts w:ascii="Times New Roman" w:hAnsi="Times New Roman" w:cs="Times New Roman"/>
                <w:color w:val="000000"/>
                <w:sz w:val="24"/>
                <w:szCs w:val="24"/>
                <w:lang w:val="en-US"/>
              </w:rPr>
              <w:t xml:space="preserve"> (T)</w:t>
            </w:r>
          </w:p>
        </w:tc>
      </w:tr>
      <w:tr>
        <w:trPr>
          <w:trHeight w:val="2490"/>
        </w:trPr>
        <w:tc>
          <w:tcPr>
            <w:tcW w:w="2127"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lang w:val="en-US"/>
              </w:rPr>
              <w:t>I</w:t>
            </w:r>
            <w:r>
              <w:rPr>
                <w:rFonts w:ascii="Times New Roman" w:hAnsi="Times New Roman" w:cs="Times New Roman"/>
                <w:color w:val="000000"/>
                <w:sz w:val="24"/>
                <w:szCs w:val="24"/>
              </w:rPr>
              <w:t>. Газификация городских и сельских поселений КМР</w:t>
            </w: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sz w:val="24"/>
                <w:szCs w:val="24"/>
              </w:rPr>
            </w:pPr>
            <w:r>
              <w:rPr>
                <w:rFonts w:ascii="Times New Roman" w:hAnsi="Times New Roman" w:cs="Times New Roman"/>
                <w:color w:val="000000"/>
                <w:sz w:val="24"/>
                <w:szCs w:val="24"/>
                <w:lang w:val="en-US"/>
              </w:rPr>
              <w:t>II</w:t>
            </w:r>
            <w:r>
              <w:rPr>
                <w:rFonts w:ascii="Times New Roman" w:hAnsi="Times New Roman" w:cs="Times New Roman"/>
                <w:color w:val="000000"/>
                <w:sz w:val="24"/>
                <w:szCs w:val="24"/>
              </w:rPr>
              <w:t>.Водоснабжение, водоотведение</w:t>
            </w: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sz w:val="24"/>
                <w:szCs w:val="24"/>
              </w:rPr>
            </w:pPr>
            <w:r>
              <w:rPr>
                <w:rFonts w:ascii="Times New Roman" w:hAnsi="Times New Roman" w:cs="Times New Roman"/>
                <w:color w:val="000000"/>
                <w:sz w:val="24"/>
                <w:szCs w:val="24"/>
                <w:lang w:val="en-US"/>
              </w:rPr>
              <w:t>III</w:t>
            </w:r>
            <w:r>
              <w:rPr>
                <w:rFonts w:ascii="Times New Roman" w:hAnsi="Times New Roman" w:cs="Times New Roman"/>
                <w:color w:val="000000"/>
                <w:sz w:val="24"/>
                <w:szCs w:val="24"/>
              </w:rPr>
              <w:t>. Формирование комфортной городской среды</w:t>
            </w: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lang w:val="en-US"/>
              </w:rPr>
              <w:t>IV</w:t>
            </w:r>
            <w:r>
              <w:rPr>
                <w:rFonts w:ascii="Times New Roman" w:hAnsi="Times New Roman" w:cs="Times New Roman"/>
                <w:color w:val="000000"/>
                <w:sz w:val="24"/>
                <w:szCs w:val="24"/>
              </w:rPr>
              <w:t>. Строительство и реконструкция объектов капитального строительства</w:t>
            </w:r>
          </w:p>
          <w:p>
            <w:pPr>
              <w:jc w:val="both"/>
              <w:rPr>
                <w:rFonts w:ascii="Times New Roman" w:eastAsia="Calibri" w:hAnsi="Times New Roman" w:cs="Times New Roman"/>
                <w:color w:val="000000"/>
                <w:sz w:val="24"/>
                <w:szCs w:val="24"/>
              </w:rPr>
            </w:pPr>
          </w:p>
          <w:p>
            <w:pPr>
              <w:jc w:val="both"/>
              <w:rPr>
                <w:rFonts w:ascii="Times New Roman" w:eastAsia="Calibri" w:hAnsi="Times New Roman" w:cs="Times New Roman"/>
                <w:color w:val="000000"/>
                <w:sz w:val="24"/>
                <w:szCs w:val="24"/>
              </w:rPr>
            </w:pPr>
          </w:p>
          <w:p>
            <w:pPr>
              <w:jc w:val="both"/>
              <w:rPr>
                <w:rFonts w:ascii="Times New Roman" w:eastAsia="Calibri" w:hAnsi="Times New Roman" w:cs="Times New Roman"/>
                <w:color w:val="000000"/>
                <w:sz w:val="24"/>
                <w:szCs w:val="24"/>
              </w:rPr>
            </w:pPr>
          </w:p>
          <w:p>
            <w:pPr>
              <w:jc w:val="both"/>
              <w:rPr>
                <w:rFonts w:ascii="Times New Roman" w:eastAsia="Calibri" w:hAnsi="Times New Roman" w:cs="Times New Roman"/>
                <w:color w:val="000000"/>
                <w:sz w:val="24"/>
                <w:szCs w:val="24"/>
              </w:rPr>
            </w:pPr>
          </w:p>
          <w:p>
            <w:pPr>
              <w:rPr>
                <w:rFonts w:ascii="Times New Roman" w:eastAsia="Calibri" w:hAnsi="Times New Roman" w:cs="Times New Roman"/>
                <w:color w:val="000000"/>
                <w:sz w:val="24"/>
                <w:szCs w:val="24"/>
              </w:rPr>
            </w:pPr>
          </w:p>
        </w:tc>
        <w:tc>
          <w:tcPr>
            <w:tcW w:w="326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Развитая газораспределительная сеть;</w:t>
            </w:r>
          </w:p>
          <w:p>
            <w:pPr>
              <w:jc w:val="both"/>
              <w:rPr>
                <w:rFonts w:ascii="Times New Roman" w:hAnsi="Times New Roman" w:cs="Times New Roman"/>
                <w:sz w:val="24"/>
                <w:szCs w:val="24"/>
              </w:rPr>
            </w:pPr>
            <w:r>
              <w:rPr>
                <w:rFonts w:ascii="Times New Roman" w:hAnsi="Times New Roman" w:cs="Times New Roman"/>
                <w:color w:val="000000"/>
                <w:sz w:val="24"/>
                <w:szCs w:val="24"/>
              </w:rPr>
              <w:t>2. Имеющаяся проектно-сметная документация;</w:t>
            </w:r>
          </w:p>
          <w:p>
            <w:pPr>
              <w:jc w:val="both"/>
              <w:rPr>
                <w:rFonts w:ascii="Times New Roman" w:hAnsi="Times New Roman" w:cs="Times New Roman"/>
                <w:sz w:val="24"/>
                <w:szCs w:val="24"/>
              </w:rPr>
            </w:pPr>
            <w:r>
              <w:rPr>
                <w:rFonts w:ascii="Times New Roman" w:hAnsi="Times New Roman" w:cs="Times New Roman"/>
                <w:color w:val="000000"/>
                <w:sz w:val="24"/>
                <w:szCs w:val="24"/>
              </w:rPr>
              <w:t>3. Вступление в Региональную программу газификации Челябинской области</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Подготовлена проектно-сметная документация на «Реконструкцию централизованной системы водоснабжения в городе Касли» и «Реконструкцию централизованной системы водоотведения в городе Касли».</w:t>
            </w:r>
          </w:p>
          <w:p>
            <w:pPr>
              <w:jc w:val="both"/>
              <w:rPr>
                <w:rFonts w:ascii="Times New Roman" w:hAnsi="Times New Roman" w:cs="Times New Roman"/>
                <w:sz w:val="24"/>
                <w:szCs w:val="24"/>
              </w:rPr>
            </w:pPr>
            <w:r>
              <w:rPr>
                <w:rFonts w:ascii="Times New Roman" w:hAnsi="Times New Roman" w:cs="Times New Roman"/>
                <w:color w:val="000000"/>
                <w:sz w:val="24"/>
                <w:szCs w:val="24"/>
              </w:rPr>
              <w:t>Разрабатывается ПСД на строительство локальных очистных сооружений хозяйственно-бытовых сточных вод в с.Тюбук Каслинского района».</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Разработана проектно-сметная документация на «Комплекс очистных сооружений» и строительство здания «Песколовки №2» п.Вишневогорск» </w:t>
            </w: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1.Работа в рамках национального проекта «Формирование комфортной городской среды»</w:t>
            </w: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2.Подготовлена ПСД на благоустройство территорий </w:t>
            </w:r>
            <w:r>
              <w:rPr>
                <w:rFonts w:ascii="Times New Roman" w:eastAsia="Arial" w:hAnsi="Times New Roman" w:cs="Times New Roman"/>
                <w:color w:val="000000"/>
                <w:kern w:val="2"/>
                <w:sz w:val="24"/>
                <w:szCs w:val="24"/>
              </w:rPr>
              <w:t xml:space="preserve">возле ДК им.Захарова и ДЮСШ </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Calibri" w:hAnsi="Times New Roman" w:cs="Times New Roman"/>
                <w:color w:val="000000"/>
                <w:sz w:val="24"/>
                <w:szCs w:val="24"/>
                <w:highlight w:val="white"/>
              </w:rPr>
              <w:t>Участие в конкурсном отборе на получение субсидий на капитальный ремонт образовательных организаций.</w:t>
            </w: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Получение финансирования на строительство здания МОУ «Вишневогорская СОШ №37» и реконструкцию здания МОУ «Каслинская ООШ №25».</w:t>
            </w:r>
          </w:p>
          <w:p>
            <w:pPr>
              <w:jc w:val="both"/>
              <w:rPr>
                <w:rFonts w:ascii="Times New Roman" w:eastAsia="Calibri" w:hAnsi="Times New Roman" w:cs="Times New Roman"/>
                <w:color w:val="000000"/>
                <w:sz w:val="24"/>
                <w:szCs w:val="24"/>
                <w:highlight w:val="white"/>
              </w:rPr>
            </w:pP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 xml:space="preserve">2.Подготовлена проектно-сметная документация на: </w:t>
            </w: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 xml:space="preserve">- устройство спортивных сооружений на территории ДЮСШ, </w:t>
            </w: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 реконструкцию стадиона и лыжной базы в г.Касли</w:t>
            </w: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3.Поддержка Правительства ЧО в проведении работ по реконструкции здания бывшего госпиталя</w:t>
            </w:r>
          </w:p>
          <w:p>
            <w:pPr>
              <w:jc w:val="both"/>
              <w:rPr>
                <w:rFonts w:ascii="Times New Roman" w:hAnsi="Times New Roman" w:cs="Times New Roman"/>
                <w:color w:val="000000"/>
                <w:sz w:val="24"/>
                <w:szCs w:val="24"/>
              </w:rPr>
            </w:pPr>
          </w:p>
        </w:tc>
        <w:tc>
          <w:tcPr>
            <w:tcW w:w="3117"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Недостаток выделения средств местного бюджета на разработку проектно-сметной документации на газификацию;</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1.Этапность финансирования работ</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 Взаимодействие с поселениями.</w:t>
            </w:r>
          </w:p>
          <w:p>
            <w:pPr>
              <w:spacing w:line="100" w:lineRule="atLeast"/>
              <w:jc w:val="both"/>
              <w:textAlignment w:val="baseline"/>
              <w:rPr>
                <w:rFonts w:ascii="Times New Roman" w:hAnsi="Times New Roman" w:cs="Times New Roman"/>
                <w:sz w:val="24"/>
                <w:szCs w:val="24"/>
              </w:rPr>
            </w:pPr>
            <w:r>
              <w:rPr>
                <w:rFonts w:ascii="Times New Roman" w:eastAsia="Arial" w:hAnsi="Times New Roman" w:cs="Times New Roman"/>
                <w:color w:val="000000"/>
                <w:kern w:val="2"/>
                <w:sz w:val="24"/>
                <w:szCs w:val="24"/>
                <w:highlight w:val="white"/>
              </w:rPr>
              <w:t xml:space="preserve">Многие дворовые и общественные территории района требуют благоустройства. Недостаточное количество детских игровых площадок и зон отдыха во дворах. </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 xml:space="preserve">1. </w:t>
            </w:r>
            <w:r>
              <w:rPr>
                <w:rFonts w:ascii="Times New Roman" w:eastAsia="Calibri" w:hAnsi="Times New Roman" w:cs="Times New Roman"/>
                <w:color w:val="000000"/>
                <w:sz w:val="24"/>
                <w:szCs w:val="24"/>
                <w:highlight w:val="white"/>
              </w:rPr>
              <w:t xml:space="preserve">Здания образовательных организаций построены в 50-х годах прошлого века, в настоящее время не соответствуют нормам и требуют реконструкции или нового строительства. </w:t>
            </w: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Внесение изменений в нормативную документацию</w:t>
            </w:r>
          </w:p>
          <w:p>
            <w:pPr>
              <w:jc w:val="both"/>
              <w:rPr>
                <w:rFonts w:ascii="Times New Roman" w:eastAsia="Calibri" w:hAnsi="Times New Roman" w:cs="Times New Roman"/>
                <w:color w:val="000000"/>
                <w:sz w:val="24"/>
                <w:szCs w:val="24"/>
                <w:highlight w:val="white"/>
              </w:rPr>
            </w:pPr>
          </w:p>
          <w:p>
            <w:pPr>
              <w:jc w:val="both"/>
              <w:rPr>
                <w:rFonts w:ascii="Times New Roman" w:eastAsia="Calibri" w:hAnsi="Times New Roman" w:cs="Times New Roman"/>
                <w:color w:val="000000"/>
                <w:sz w:val="24"/>
                <w:szCs w:val="24"/>
                <w:highlight w:val="white"/>
              </w:rPr>
            </w:pP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 xml:space="preserve">1. На территории района отсутствует стадион для занятий спортом. </w:t>
            </w: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Износ спортивных сооружений и зданий (помещений) спортивных школ.</w:t>
            </w: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 Недостаток финансирования на строительные работы с учетом здания бывшего роддома.</w:t>
            </w:r>
          </w:p>
        </w:tc>
        <w:tc>
          <w:tcPr>
            <w:tcW w:w="3543"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Привлечение средств инвесторов на разработку ПСД;</w:t>
            </w:r>
          </w:p>
          <w:p>
            <w:pPr>
              <w:jc w:val="both"/>
              <w:rPr>
                <w:rFonts w:ascii="Times New Roman" w:hAnsi="Times New Roman" w:cs="Times New Roman"/>
                <w:sz w:val="24"/>
                <w:szCs w:val="24"/>
              </w:rPr>
            </w:pPr>
            <w:r>
              <w:rPr>
                <w:rFonts w:ascii="Times New Roman" w:hAnsi="Times New Roman" w:cs="Times New Roman"/>
                <w:color w:val="000000"/>
                <w:sz w:val="24"/>
                <w:szCs w:val="24"/>
              </w:rPr>
              <w:t>2. Привлечение средств жителей на разработку ПСД;</w:t>
            </w:r>
          </w:p>
          <w:p>
            <w:pPr>
              <w:jc w:val="both"/>
              <w:rPr>
                <w:rFonts w:ascii="Times New Roman" w:hAnsi="Times New Roman" w:cs="Times New Roman"/>
                <w:sz w:val="24"/>
                <w:szCs w:val="24"/>
              </w:rPr>
            </w:pPr>
            <w:r>
              <w:rPr>
                <w:rFonts w:ascii="Times New Roman" w:hAnsi="Times New Roman" w:cs="Times New Roman"/>
                <w:color w:val="000000"/>
                <w:sz w:val="24"/>
                <w:szCs w:val="24"/>
              </w:rPr>
              <w:t>3. Привлечение средств областного бюджета путем вступления в региональные программы, предусматривающие финансирование проектных работ.</w:t>
            </w: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eastAsia="Arial" w:hAnsi="Times New Roman" w:cs="Times New Roman"/>
                <w:color w:val="000000"/>
                <w:kern w:val="2"/>
                <w:sz w:val="24"/>
                <w:szCs w:val="24"/>
                <w:highlight w:val="white"/>
              </w:rPr>
            </w:pPr>
          </w:p>
          <w:p>
            <w:pPr>
              <w:jc w:val="both"/>
              <w:rPr>
                <w:rFonts w:ascii="Times New Roman" w:hAnsi="Times New Roman" w:cs="Times New Roman"/>
                <w:sz w:val="24"/>
                <w:szCs w:val="24"/>
              </w:rPr>
            </w:pPr>
            <w:r>
              <w:rPr>
                <w:rFonts w:ascii="Times New Roman" w:eastAsia="Arial" w:hAnsi="Times New Roman" w:cs="Times New Roman"/>
                <w:color w:val="000000"/>
                <w:kern w:val="2"/>
                <w:sz w:val="24"/>
                <w:szCs w:val="24"/>
                <w:highlight w:val="white"/>
              </w:rPr>
              <w:t>1.Обновление культурных насаждений, оснащение различных зон элементами малых архитектурных форм.</w:t>
            </w:r>
          </w:p>
          <w:p>
            <w:pPr>
              <w:jc w:val="both"/>
              <w:rPr>
                <w:rFonts w:ascii="Times New Roman" w:hAnsi="Times New Roman" w:cs="Times New Roman"/>
                <w:sz w:val="24"/>
                <w:szCs w:val="24"/>
              </w:rPr>
            </w:pPr>
            <w:r>
              <w:rPr>
                <w:rFonts w:ascii="Times New Roman" w:eastAsia="Arial" w:hAnsi="Times New Roman" w:cs="Times New Roman"/>
                <w:color w:val="000000"/>
                <w:kern w:val="2"/>
                <w:sz w:val="24"/>
                <w:szCs w:val="24"/>
              </w:rPr>
              <w:t xml:space="preserve">Благоустройство дворовых территорий, благоустройство территорий возле ДК им.Захарова и ДЮСШ </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 С</w:t>
            </w:r>
            <w:r>
              <w:rPr>
                <w:rFonts w:ascii="Times New Roman" w:eastAsia="Calibri" w:hAnsi="Times New Roman" w:cs="Times New Roman"/>
                <w:color w:val="000000"/>
                <w:sz w:val="24"/>
                <w:szCs w:val="24"/>
                <w:highlight w:val="white"/>
              </w:rPr>
              <w:t>троительство здания МОУ «Вишневогорская СОШ №37» и реконструкция здания МОУ «Каслинская ООШ №25».</w:t>
            </w:r>
          </w:p>
          <w:p>
            <w:pPr>
              <w:rPr>
                <w:rFonts w:ascii="Times New Roman" w:hAnsi="Times New Roman" w:cs="Times New Roman"/>
                <w:color w:val="000000"/>
                <w:sz w:val="24"/>
                <w:szCs w:val="24"/>
              </w:rPr>
            </w:pPr>
          </w:p>
          <w:p>
            <w:pPr>
              <w:jc w:val="both"/>
              <w:rPr>
                <w:rFonts w:ascii="Times New Roman" w:eastAsia="Calibri" w:hAnsi="Times New Roman" w:cs="Times New Roman"/>
                <w:color w:val="000000"/>
                <w:sz w:val="24"/>
                <w:szCs w:val="24"/>
              </w:rPr>
            </w:pPr>
          </w:p>
          <w:p>
            <w:pPr>
              <w:jc w:val="both"/>
              <w:rPr>
                <w:rFonts w:ascii="Times New Roman" w:eastAsia="Calibri" w:hAnsi="Times New Roman" w:cs="Times New Roman"/>
                <w:color w:val="000000"/>
                <w:sz w:val="24"/>
                <w:szCs w:val="24"/>
                <w:highlight w:val="white"/>
              </w:rPr>
            </w:pPr>
          </w:p>
          <w:p>
            <w:pPr>
              <w:jc w:val="both"/>
              <w:rPr>
                <w:rFonts w:ascii="Times New Roman" w:eastAsia="Calibri" w:hAnsi="Times New Roman" w:cs="Times New Roman"/>
                <w:color w:val="000000"/>
                <w:sz w:val="24"/>
                <w:szCs w:val="24"/>
                <w:highlight w:val="white"/>
              </w:rPr>
            </w:pPr>
          </w:p>
          <w:p>
            <w:pPr>
              <w:jc w:val="both"/>
              <w:rPr>
                <w:rFonts w:ascii="Times New Roman" w:eastAsia="Calibri" w:hAnsi="Times New Roman" w:cs="Times New Roman"/>
                <w:color w:val="000000"/>
                <w:sz w:val="24"/>
                <w:szCs w:val="24"/>
                <w:highlight w:val="white"/>
              </w:rPr>
            </w:pPr>
          </w:p>
          <w:p>
            <w:pPr>
              <w:jc w:val="both"/>
              <w:rPr>
                <w:rFonts w:ascii="Times New Roman" w:eastAsia="Calibri" w:hAnsi="Times New Roman" w:cs="Times New Roman"/>
                <w:color w:val="000000"/>
                <w:sz w:val="24"/>
                <w:szCs w:val="24"/>
                <w:highlight w:val="white"/>
              </w:rPr>
            </w:pPr>
          </w:p>
          <w:p>
            <w:pPr>
              <w:jc w:val="both"/>
              <w:rPr>
                <w:rFonts w:ascii="Times New Roman" w:eastAsia="Calibri" w:hAnsi="Times New Roman" w:cs="Times New Roman"/>
                <w:color w:val="000000"/>
                <w:sz w:val="24"/>
                <w:szCs w:val="24"/>
                <w:highlight w:val="white"/>
              </w:rPr>
            </w:pPr>
          </w:p>
          <w:p>
            <w:pPr>
              <w:jc w:val="both"/>
              <w:rPr>
                <w:rFonts w:ascii="Times New Roman" w:eastAsia="Calibri" w:hAnsi="Times New Roman" w:cs="Times New Roman"/>
                <w:color w:val="000000"/>
                <w:sz w:val="24"/>
                <w:szCs w:val="24"/>
                <w:highlight w:val="white"/>
              </w:rPr>
            </w:pP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1.Реконструкция стадиона в г.Касли к Областным летним сельским спортивным играм «Золотой колос».</w:t>
            </w: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Строительство мини-футбольного поля возле ДЮСШ.</w:t>
            </w: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 Необходимо разработать проектно-сметную документацию на «Ремонтно-реставрационные работы и работы по приспособлению бывшего больничного здания под Каслинский краеведческий музей»</w:t>
            </w:r>
          </w:p>
        </w:tc>
        <w:tc>
          <w:tcPr>
            <w:tcW w:w="3617"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1. Недостаток ПСД на газификацию;</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1.Сжатые сроки строительства</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eastAsia="Calibri" w:hAnsi="Times New Roman" w:cs="Times New Roman"/>
                <w:color w:val="000000"/>
                <w:sz w:val="24"/>
                <w:szCs w:val="24"/>
                <w:highlight w:val="white"/>
              </w:rPr>
              <w:t>1.Износ зданий образовательных организаций</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1.Сжатые сроки строительств</w:t>
            </w:r>
          </w:p>
          <w:p>
            <w:pPr>
              <w:jc w:val="both"/>
              <w:rPr>
                <w:rFonts w:ascii="Times New Roman" w:hAnsi="Times New Roman" w:cs="Times New Roman"/>
                <w:color w:val="000000"/>
                <w:sz w:val="24"/>
                <w:szCs w:val="24"/>
              </w:rPr>
            </w:pPr>
          </w:p>
          <w:p>
            <w:pPr>
              <w:jc w:val="both"/>
              <w:rPr>
                <w:rFonts w:ascii="Times New Roman" w:hAnsi="Times New Roman" w:cs="Times New Roman"/>
                <w:color w:val="000000"/>
                <w:sz w:val="24"/>
                <w:szCs w:val="24"/>
              </w:rPr>
            </w:pPr>
          </w:p>
          <w:p>
            <w:pPr>
              <w:jc w:val="both"/>
              <w:rPr>
                <w:rFonts w:ascii="Times New Roman" w:hAnsi="Times New Roman" w:cs="Times New Roman"/>
                <w:sz w:val="24"/>
                <w:szCs w:val="24"/>
              </w:rPr>
            </w:pPr>
            <w:r>
              <w:rPr>
                <w:rFonts w:ascii="Times New Roman" w:hAnsi="Times New Roman" w:cs="Times New Roman"/>
                <w:color w:val="000000"/>
                <w:sz w:val="24"/>
                <w:szCs w:val="24"/>
              </w:rPr>
              <w:t>1.Своевременность финансирования работ</w:t>
            </w:r>
          </w:p>
        </w:tc>
      </w:tr>
    </w:tbl>
    <w:p>
      <w:pPr>
        <w:rPr>
          <w:rFonts w:ascii="Times New Roman" w:hAnsi="Times New Roman" w:cs="Times New Roman"/>
          <w:color w:val="000000"/>
          <w:sz w:val="24"/>
          <w:szCs w:val="24"/>
        </w:rPr>
      </w:pPr>
    </w:p>
    <w:p>
      <w:pPr>
        <w:ind w:firstLine="680"/>
        <w:jc w:val="both"/>
        <w:rPr>
          <w:rFonts w:ascii="Times New Roman" w:hAnsi="Times New Roman" w:cs="Times New Roman"/>
          <w:sz w:val="28"/>
          <w:szCs w:val="28"/>
        </w:rPr>
      </w:pPr>
      <w:r>
        <w:rPr>
          <w:rFonts w:ascii="Times New Roman" w:hAnsi="Times New Roman" w:cs="Times New Roman"/>
          <w:color w:val="000000"/>
          <w:sz w:val="28"/>
          <w:szCs w:val="28"/>
        </w:rPr>
        <w:t>Цель:</w:t>
      </w:r>
    </w:p>
    <w:p>
      <w:pPr>
        <w:spacing w:after="0"/>
        <w:ind w:firstLine="680"/>
        <w:jc w:val="both"/>
        <w:rPr>
          <w:rFonts w:ascii="Times New Roman" w:hAnsi="Times New Roman" w:cs="Times New Roman"/>
          <w:sz w:val="28"/>
          <w:szCs w:val="28"/>
        </w:rPr>
      </w:pPr>
      <w:r>
        <w:rPr>
          <w:rStyle w:val="FontStyle30"/>
          <w:color w:val="000000"/>
          <w:sz w:val="28"/>
          <w:szCs w:val="28"/>
        </w:rPr>
        <w:t>- разработка и реализация единой муниципальной политики Каслинского муниципального района в основных подведомственных отраслях: строительство, коммунальная энергетика, газовое хозяйство в пределах полномочий;</w:t>
      </w:r>
    </w:p>
    <w:p>
      <w:pPr>
        <w:spacing w:after="0"/>
        <w:ind w:firstLine="680"/>
        <w:jc w:val="both"/>
        <w:rPr>
          <w:rFonts w:ascii="Times New Roman" w:hAnsi="Times New Roman" w:cs="Times New Roman"/>
          <w:sz w:val="28"/>
          <w:szCs w:val="28"/>
        </w:rPr>
      </w:pPr>
      <w:r>
        <w:rPr>
          <w:rStyle w:val="FontStyle30"/>
          <w:color w:val="000000"/>
          <w:sz w:val="28"/>
          <w:szCs w:val="28"/>
        </w:rPr>
        <w:t>- определение приоритетных направлений в подведомственных отраслях;</w:t>
      </w:r>
    </w:p>
    <w:p>
      <w:pPr>
        <w:spacing w:after="0"/>
        <w:ind w:firstLine="680"/>
        <w:jc w:val="both"/>
        <w:rPr>
          <w:rFonts w:ascii="Times New Roman" w:hAnsi="Times New Roman" w:cs="Times New Roman"/>
          <w:sz w:val="28"/>
          <w:szCs w:val="28"/>
        </w:rPr>
      </w:pPr>
      <w:r>
        <w:rPr>
          <w:rStyle w:val="FontStyle30"/>
          <w:color w:val="000000"/>
          <w:sz w:val="28"/>
          <w:szCs w:val="28"/>
        </w:rPr>
        <w:t>- осуществление взаимодействия с поселениями, входящими в состав Каслинского муниципального района, по подведомственным отраслям в пределах полномочий;</w:t>
      </w:r>
    </w:p>
    <w:p>
      <w:pPr>
        <w:spacing w:after="0"/>
        <w:ind w:firstLine="680"/>
        <w:jc w:val="both"/>
        <w:rPr>
          <w:rFonts w:ascii="Times New Roman" w:hAnsi="Times New Roman" w:cs="Times New Roman"/>
          <w:sz w:val="28"/>
          <w:szCs w:val="28"/>
        </w:rPr>
      </w:pPr>
      <w:r>
        <w:rPr>
          <w:rStyle w:val="FontStyle30"/>
          <w:color w:val="000000"/>
          <w:sz w:val="28"/>
          <w:szCs w:val="28"/>
        </w:rPr>
        <w:t>Задачи:</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rPr>
        <w:t>- организация мероприятий по обеспечению тепло-, газо- и водоснабжением населения, водоотведением в пределах полномочий, установленных законодательством Российской Федерации;</w:t>
      </w:r>
    </w:p>
    <w:p>
      <w:pPr>
        <w:spacing w:after="0"/>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организация мероприятий по строительству объектов муниципальной собственности (объекты образования, спорта, культуры), создание условий для жилищного строительства, осуществление иных полномочий органов местного самоуправления; </w:t>
      </w:r>
    </w:p>
    <w:p>
      <w:pPr>
        <w:shd w:val="clear" w:color="auto" w:fill="FFFFFF"/>
        <w:spacing w:after="0"/>
        <w:ind w:right="50" w:firstLine="709"/>
        <w:jc w:val="both"/>
        <w:rPr>
          <w:rFonts w:ascii="Times New Roman" w:hAnsi="Times New Roman" w:cs="Times New Roman"/>
          <w:sz w:val="28"/>
          <w:szCs w:val="28"/>
        </w:rPr>
      </w:pPr>
      <w:r>
        <w:rPr>
          <w:rFonts w:ascii="Times New Roman" w:hAnsi="Times New Roman" w:cs="Times New Roman"/>
          <w:color w:val="000000"/>
          <w:sz w:val="28"/>
          <w:szCs w:val="28"/>
        </w:rPr>
        <w:t>- организация мероприятий по электро- и газоснабжению поселений Каслинского муниципального района в пределах полномочий, установленных законодательством Российской Федерации.</w:t>
      </w:r>
    </w:p>
    <w:p>
      <w:pPr>
        <w:jc w:val="both"/>
        <w:rPr>
          <w:rFonts w:ascii="Times New Roman" w:hAnsi="Times New Roman" w:cs="Times New Roman"/>
          <w:b/>
          <w:color w:val="000000"/>
          <w:sz w:val="28"/>
          <w:szCs w:val="28"/>
        </w:rPr>
      </w:pPr>
    </w:p>
    <w:p>
      <w:pPr>
        <w:ind w:firstLine="680"/>
        <w:jc w:val="center"/>
        <w:rPr>
          <w:rFonts w:ascii="Times New Roman" w:hAnsi="Times New Roman" w:cs="Times New Roman"/>
        </w:rPr>
      </w:pPr>
      <w:r>
        <w:rPr>
          <w:rFonts w:ascii="Times New Roman" w:hAnsi="Times New Roman" w:cs="Times New Roman"/>
          <w:b/>
          <w:color w:val="000000"/>
          <w:sz w:val="28"/>
          <w:szCs w:val="28"/>
          <w:lang w:val="en-US"/>
        </w:rPr>
        <w:t>SWOT</w:t>
      </w:r>
      <w:r>
        <w:rPr>
          <w:rFonts w:ascii="Times New Roman" w:hAnsi="Times New Roman" w:cs="Times New Roman"/>
          <w:b/>
          <w:color w:val="000000"/>
          <w:sz w:val="28"/>
          <w:szCs w:val="28"/>
        </w:rPr>
        <w:t>-анализ по направлению деятельности "Общественная безопасность"</w:t>
      </w:r>
    </w:p>
    <w:tbl>
      <w:tblPr>
        <w:tblW w:w="0" w:type="auto"/>
        <w:tblInd w:w="-35" w:type="dxa"/>
        <w:tblLayout w:type="fixed"/>
        <w:tblLook w:val="0000"/>
      </w:tblPr>
      <w:tblGrid>
        <w:gridCol w:w="1980"/>
        <w:gridCol w:w="3465"/>
        <w:gridCol w:w="3422"/>
        <w:gridCol w:w="3433"/>
        <w:gridCol w:w="2960"/>
      </w:tblGrid>
      <w:tr>
        <w:tc>
          <w:tcPr>
            <w:tcW w:w="1980"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Направление деятельности</w:t>
            </w:r>
          </w:p>
        </w:tc>
        <w:tc>
          <w:tcPr>
            <w:tcW w:w="3465"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Сильная сторона (</w:t>
            </w:r>
            <w:r>
              <w:rPr>
                <w:rFonts w:ascii="Times New Roman" w:hAnsi="Times New Roman" w:cs="Times New Roman"/>
                <w:color w:val="000000"/>
                <w:sz w:val="24"/>
                <w:szCs w:val="24"/>
                <w:lang w:val="en-US"/>
              </w:rPr>
              <w:t>S</w:t>
            </w:r>
            <w:r>
              <w:rPr>
                <w:rFonts w:ascii="Times New Roman" w:hAnsi="Times New Roman" w:cs="Times New Roman"/>
                <w:color w:val="000000"/>
                <w:sz w:val="24"/>
                <w:szCs w:val="24"/>
              </w:rPr>
              <w:t>)</w:t>
            </w:r>
          </w:p>
        </w:tc>
        <w:tc>
          <w:tcPr>
            <w:tcW w:w="3422"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Слабая сторона (</w:t>
            </w:r>
            <w:r>
              <w:rPr>
                <w:rFonts w:ascii="Times New Roman" w:hAnsi="Times New Roman" w:cs="Times New Roman"/>
                <w:color w:val="000000"/>
                <w:sz w:val="24"/>
                <w:szCs w:val="24"/>
                <w:lang w:val="en-US"/>
              </w:rPr>
              <w:t>W</w:t>
            </w:r>
            <w:r>
              <w:rPr>
                <w:rFonts w:ascii="Times New Roman" w:hAnsi="Times New Roman" w:cs="Times New Roman"/>
                <w:color w:val="000000"/>
                <w:sz w:val="24"/>
                <w:szCs w:val="24"/>
              </w:rPr>
              <w:t>)</w:t>
            </w:r>
          </w:p>
        </w:tc>
        <w:tc>
          <w:tcPr>
            <w:tcW w:w="3433"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Возможности (</w:t>
            </w:r>
            <w:r>
              <w:rPr>
                <w:rFonts w:ascii="Times New Roman" w:hAnsi="Times New Roman" w:cs="Times New Roman"/>
                <w:color w:val="000000"/>
                <w:sz w:val="24"/>
                <w:szCs w:val="24"/>
                <w:lang w:val="en-US"/>
              </w:rPr>
              <w:t>O</w:t>
            </w:r>
            <w:r>
              <w:rPr>
                <w:rFonts w:ascii="Times New Roman" w:hAnsi="Times New Roman" w:cs="Times New Roman"/>
                <w:color w:val="000000"/>
                <w:sz w:val="24"/>
                <w:szCs w:val="24"/>
              </w:rPr>
              <w:t>)</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Угроза (риски) (</w:t>
            </w:r>
            <w:r>
              <w:rPr>
                <w:rFonts w:ascii="Times New Roman" w:hAnsi="Times New Roman" w:cs="Times New Roman"/>
                <w:color w:val="000000"/>
                <w:sz w:val="24"/>
                <w:szCs w:val="24"/>
                <w:lang w:val="en-US"/>
              </w:rPr>
              <w:t>T</w:t>
            </w:r>
            <w:r>
              <w:rPr>
                <w:rFonts w:ascii="Times New Roman" w:hAnsi="Times New Roman" w:cs="Times New Roman"/>
                <w:color w:val="000000"/>
                <w:sz w:val="24"/>
                <w:szCs w:val="24"/>
              </w:rPr>
              <w:t>)</w:t>
            </w:r>
          </w:p>
        </w:tc>
      </w:tr>
      <w:tr>
        <w:tc>
          <w:tcPr>
            <w:tcW w:w="1980"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Общественная безопасность</w:t>
            </w:r>
          </w:p>
          <w:p>
            <w:pPr>
              <w:jc w:val="both"/>
              <w:rPr>
                <w:rFonts w:ascii="Times New Roman" w:hAnsi="Times New Roman" w:cs="Times New Roman"/>
                <w:color w:val="000000"/>
                <w:sz w:val="24"/>
                <w:szCs w:val="24"/>
              </w:rPr>
            </w:pPr>
          </w:p>
        </w:tc>
        <w:tc>
          <w:tcPr>
            <w:tcW w:w="3465"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Укомплектованность штатов.</w:t>
            </w:r>
          </w:p>
          <w:p>
            <w:pPr>
              <w:jc w:val="both"/>
              <w:rPr>
                <w:rFonts w:ascii="Times New Roman" w:hAnsi="Times New Roman" w:cs="Times New Roman"/>
                <w:sz w:val="24"/>
                <w:szCs w:val="24"/>
              </w:rPr>
            </w:pPr>
            <w:r>
              <w:rPr>
                <w:rFonts w:ascii="Times New Roman" w:hAnsi="Times New Roman" w:cs="Times New Roman"/>
                <w:color w:val="000000"/>
                <w:sz w:val="24"/>
                <w:szCs w:val="24"/>
              </w:rPr>
              <w:t>Достаточно высокий профессиональный уровень сотрудников по закрепленным за ними  направлениям.</w:t>
            </w:r>
          </w:p>
          <w:p>
            <w:pPr>
              <w:jc w:val="both"/>
              <w:rPr>
                <w:rFonts w:ascii="Times New Roman" w:hAnsi="Times New Roman" w:cs="Times New Roman"/>
                <w:sz w:val="24"/>
                <w:szCs w:val="24"/>
              </w:rPr>
            </w:pPr>
            <w:r>
              <w:rPr>
                <w:rFonts w:ascii="Times New Roman" w:hAnsi="Times New Roman" w:cs="Times New Roman"/>
                <w:color w:val="000000"/>
                <w:sz w:val="24"/>
                <w:szCs w:val="24"/>
              </w:rPr>
              <w:t>Наличие материально-технической базы.</w:t>
            </w:r>
          </w:p>
        </w:tc>
        <w:tc>
          <w:tcPr>
            <w:tcW w:w="3422"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 xml:space="preserve">Расширение «зоны ответственности» учреждения. </w:t>
            </w:r>
          </w:p>
          <w:p>
            <w:pPr>
              <w:jc w:val="both"/>
              <w:rPr>
                <w:rFonts w:ascii="Times New Roman" w:hAnsi="Times New Roman" w:cs="Times New Roman"/>
                <w:sz w:val="24"/>
                <w:szCs w:val="24"/>
              </w:rPr>
            </w:pPr>
            <w:r>
              <w:rPr>
                <w:rFonts w:ascii="Times New Roman" w:hAnsi="Times New Roman" w:cs="Times New Roman"/>
                <w:color w:val="000000"/>
                <w:sz w:val="24"/>
                <w:szCs w:val="24"/>
              </w:rPr>
              <w:t>Повышение нагрузки на одного сотрудника.</w:t>
            </w:r>
          </w:p>
          <w:p>
            <w:pPr>
              <w:jc w:val="both"/>
              <w:rPr>
                <w:rFonts w:ascii="Times New Roman" w:hAnsi="Times New Roman" w:cs="Times New Roman"/>
                <w:sz w:val="24"/>
                <w:szCs w:val="24"/>
              </w:rPr>
            </w:pPr>
            <w:r>
              <w:rPr>
                <w:rFonts w:ascii="Times New Roman" w:hAnsi="Times New Roman" w:cs="Times New Roman"/>
                <w:color w:val="000000"/>
                <w:sz w:val="24"/>
                <w:szCs w:val="24"/>
              </w:rPr>
              <w:t>Недостаточная обеспеченность элементами материально-технической базы, необходимыми для полноценной деятельности учреждения.</w:t>
            </w:r>
          </w:p>
        </w:tc>
        <w:tc>
          <w:tcPr>
            <w:tcW w:w="3433" w:type="dxa"/>
            <w:tcBorders>
              <w:top w:val="single" w:sz="4" w:space="0" w:color="000000"/>
              <w:left w:val="single" w:sz="4" w:space="0" w:color="000000"/>
              <w:bottom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Развитие и совершенствование имеющейся материально-технической базы.</w:t>
            </w:r>
          </w:p>
          <w:p>
            <w:pPr>
              <w:jc w:val="both"/>
              <w:rPr>
                <w:rFonts w:ascii="Times New Roman" w:hAnsi="Times New Roman" w:cs="Times New Roman"/>
                <w:sz w:val="24"/>
                <w:szCs w:val="24"/>
              </w:rPr>
            </w:pPr>
            <w:r>
              <w:rPr>
                <w:rFonts w:ascii="Times New Roman" w:hAnsi="Times New Roman" w:cs="Times New Roman"/>
                <w:color w:val="000000"/>
                <w:sz w:val="24"/>
                <w:szCs w:val="24"/>
              </w:rPr>
              <w:t>Совершенствование оплаты труда в соответствие с его качеством.</w:t>
            </w:r>
          </w:p>
          <w:p>
            <w:pPr>
              <w:jc w:val="both"/>
              <w:rPr>
                <w:rFonts w:ascii="Times New Roman" w:hAnsi="Times New Roman" w:cs="Times New Roman"/>
                <w:sz w:val="24"/>
                <w:szCs w:val="24"/>
              </w:rPr>
            </w:pPr>
            <w:r>
              <w:rPr>
                <w:rFonts w:ascii="Times New Roman" w:hAnsi="Times New Roman" w:cs="Times New Roman"/>
                <w:color w:val="000000"/>
                <w:sz w:val="24"/>
                <w:szCs w:val="24"/>
              </w:rPr>
              <w:t>Увеличение количества населения, вовлеченного в процесс подготовки по вопросам ГОЧС.</w:t>
            </w:r>
          </w:p>
        </w:tc>
        <w:tc>
          <w:tcPr>
            <w:tcW w:w="2960" w:type="dxa"/>
            <w:tcBorders>
              <w:top w:val="single" w:sz="4" w:space="0" w:color="000000"/>
              <w:left w:val="single" w:sz="4" w:space="0" w:color="000000"/>
              <w:bottom w:val="single" w:sz="4" w:space="0" w:color="000000"/>
              <w:right w:val="single" w:sz="4" w:space="0" w:color="000000"/>
            </w:tcBorders>
            <w:shd w:val="clear" w:color="auto" w:fill="auto"/>
            <w:vAlign w:val="center"/>
          </w:tcPr>
          <w:p>
            <w:pPr>
              <w:jc w:val="both"/>
              <w:rPr>
                <w:rFonts w:ascii="Times New Roman" w:hAnsi="Times New Roman" w:cs="Times New Roman"/>
                <w:sz w:val="24"/>
                <w:szCs w:val="24"/>
              </w:rPr>
            </w:pPr>
            <w:r>
              <w:rPr>
                <w:rFonts w:ascii="Times New Roman" w:hAnsi="Times New Roman" w:cs="Times New Roman"/>
                <w:color w:val="000000"/>
                <w:sz w:val="24"/>
                <w:szCs w:val="24"/>
              </w:rPr>
              <w:t>Низкий уровень знаний населения по вопросам ГОЧС.</w:t>
            </w:r>
          </w:p>
          <w:p>
            <w:pPr>
              <w:jc w:val="both"/>
              <w:rPr>
                <w:rFonts w:ascii="Times New Roman" w:hAnsi="Times New Roman" w:cs="Times New Roman"/>
                <w:sz w:val="24"/>
                <w:szCs w:val="24"/>
              </w:rPr>
            </w:pPr>
            <w:r>
              <w:rPr>
                <w:rFonts w:ascii="Times New Roman" w:hAnsi="Times New Roman" w:cs="Times New Roman"/>
                <w:color w:val="000000"/>
                <w:sz w:val="24"/>
                <w:szCs w:val="24"/>
              </w:rPr>
              <w:t>«Старение» кадров, риск возникновения «кадрового голода».</w:t>
            </w:r>
          </w:p>
        </w:tc>
      </w:tr>
    </w:tbl>
    <w:p>
      <w:pPr>
        <w:rPr>
          <w:rFonts w:ascii="Times New Roman" w:hAnsi="Times New Roman" w:cs="Times New Roman"/>
          <w:color w:val="000000"/>
        </w:rPr>
      </w:pPr>
    </w:p>
    <w:p>
      <w:pPr>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Цель: Создание условий для полноценного выполнения мероприятий по реализации полномочий органов местного самоуправления Каслинского муниципального района в сфере гражданской обороны, предупреждении и ликвидации чрезвычайных ситуаций природного и техногенного характера.</w:t>
      </w:r>
    </w:p>
    <w:p>
      <w:pPr>
        <w:spacing w:after="0"/>
        <w:ind w:firstLine="360"/>
        <w:jc w:val="both"/>
        <w:rPr>
          <w:rFonts w:ascii="Times New Roman" w:hAnsi="Times New Roman" w:cs="Times New Roman"/>
          <w:sz w:val="28"/>
          <w:szCs w:val="28"/>
        </w:rPr>
      </w:pPr>
      <w:r>
        <w:rPr>
          <w:rFonts w:ascii="Times New Roman" w:hAnsi="Times New Roman" w:cs="Times New Roman"/>
          <w:color w:val="000000"/>
          <w:sz w:val="28"/>
          <w:szCs w:val="28"/>
        </w:rPr>
        <w:t>Задачи:</w:t>
      </w:r>
    </w:p>
    <w:p>
      <w:pPr>
        <w:spacing w:after="0"/>
        <w:ind w:left="1080"/>
        <w:jc w:val="both"/>
        <w:rPr>
          <w:rFonts w:ascii="Times New Roman" w:hAnsi="Times New Roman" w:cs="Times New Roman"/>
          <w:sz w:val="28"/>
          <w:szCs w:val="28"/>
        </w:rPr>
      </w:pPr>
      <w:r>
        <w:rPr>
          <w:rFonts w:ascii="Times New Roman" w:hAnsi="Times New Roman" w:cs="Times New Roman"/>
          <w:color w:val="000000"/>
          <w:sz w:val="28"/>
          <w:szCs w:val="28"/>
        </w:rPr>
        <w:t>- Совершенствование деятельности Единой дежурно-диспетчерской службы.</w:t>
      </w:r>
    </w:p>
    <w:p>
      <w:pPr>
        <w:ind w:left="1080"/>
        <w:jc w:val="both"/>
        <w:rPr>
          <w:rFonts w:ascii="Times New Roman" w:hAnsi="Times New Roman" w:cs="Times New Roman"/>
          <w:sz w:val="28"/>
          <w:szCs w:val="28"/>
        </w:rPr>
      </w:pPr>
      <w:r>
        <w:rPr>
          <w:rFonts w:ascii="Times New Roman" w:hAnsi="Times New Roman" w:cs="Times New Roman"/>
          <w:color w:val="000000"/>
          <w:sz w:val="28"/>
          <w:szCs w:val="28"/>
        </w:rPr>
        <w:t>- Совершенствование деятельности Курсов гражданской обороны.</w:t>
      </w:r>
    </w:p>
    <w:p>
      <w:pPr>
        <w:ind w:left="1080"/>
        <w:jc w:val="both"/>
        <w:rPr>
          <w:rFonts w:ascii="Times New Roman" w:hAnsi="Times New Roman" w:cs="Times New Roman"/>
          <w:color w:val="000000"/>
          <w:sz w:val="28"/>
          <w:szCs w:val="28"/>
        </w:rPr>
      </w:pPr>
      <w:r>
        <w:rPr>
          <w:rFonts w:ascii="Times New Roman" w:hAnsi="Times New Roman" w:cs="Times New Roman"/>
          <w:color w:val="000000"/>
          <w:sz w:val="28"/>
          <w:szCs w:val="28"/>
        </w:rPr>
        <w:t>- Повышение готовности органов местного самоуправления и служб Каслинского муниципального района к реагированию на угрозы различного характера (чрезвычайные ситуации природного и техногенного характера, терроризм и др.)</w:t>
      </w:r>
    </w:p>
    <w:p>
      <w:pPr>
        <w:ind w:left="1080"/>
        <w:rPr>
          <w:rFonts w:ascii="Times New Roman" w:hAnsi="Times New Roman" w:cs="Times New Roman"/>
          <w:color w:val="000000"/>
          <w:sz w:val="28"/>
          <w:szCs w:val="28"/>
        </w:rPr>
      </w:pPr>
    </w:p>
    <w:p>
      <w:pPr>
        <w:ind w:left="1080"/>
        <w:rPr>
          <w:rFonts w:ascii="Times New Roman" w:hAnsi="Times New Roman" w:cs="Times New Roman"/>
          <w:sz w:val="28"/>
          <w:szCs w:val="28"/>
        </w:rPr>
      </w:pPr>
    </w:p>
    <w:p>
      <w:pPr>
        <w:pStyle w:val="affd"/>
        <w:ind w:firstLine="0"/>
        <w:jc w:val="center"/>
      </w:pPr>
      <w:r>
        <w:rPr>
          <w:b/>
          <w:bCs/>
          <w:color w:val="000000"/>
          <w:sz w:val="28"/>
          <w:szCs w:val="28"/>
          <w:lang w:val="en-US"/>
        </w:rPr>
        <w:t>SWOT</w:t>
      </w:r>
      <w:r>
        <w:rPr>
          <w:b/>
          <w:bCs/>
          <w:color w:val="000000"/>
          <w:sz w:val="28"/>
          <w:szCs w:val="28"/>
        </w:rPr>
        <w:t>-анализ по направлению деятельности "Градостроительство и земельные отношения"</w:t>
      </w:r>
    </w:p>
    <w:tbl>
      <w:tblPr>
        <w:tblW w:w="0" w:type="auto"/>
        <w:tblInd w:w="-35" w:type="dxa"/>
        <w:tblLayout w:type="fixed"/>
        <w:tblLook w:val="0000"/>
      </w:tblPr>
      <w:tblGrid>
        <w:gridCol w:w="2490"/>
        <w:gridCol w:w="3240"/>
        <w:gridCol w:w="3941"/>
        <w:gridCol w:w="3484"/>
        <w:gridCol w:w="2191"/>
      </w:tblGrid>
      <w:tr>
        <w:tc>
          <w:tcPr>
            <w:tcW w:w="2490" w:type="dxa"/>
            <w:tcBorders>
              <w:top w:val="single" w:sz="4" w:space="0" w:color="000000"/>
              <w:left w:val="single" w:sz="4" w:space="0" w:color="000000"/>
              <w:bottom w:val="single" w:sz="4" w:space="0" w:color="000000"/>
            </w:tcBorders>
            <w:shd w:val="clear" w:color="auto" w:fill="auto"/>
          </w:tcPr>
          <w:p>
            <w:pPr>
              <w:pStyle w:val="affd"/>
              <w:spacing w:line="240" w:lineRule="auto"/>
              <w:ind w:firstLine="0"/>
              <w:rPr>
                <w:sz w:val="24"/>
                <w:szCs w:val="24"/>
              </w:rPr>
            </w:pPr>
            <w:r>
              <w:rPr>
                <w:color w:val="000000"/>
                <w:sz w:val="24"/>
                <w:szCs w:val="24"/>
              </w:rPr>
              <w:t>Направление деятельности</w:t>
            </w:r>
          </w:p>
        </w:tc>
        <w:tc>
          <w:tcPr>
            <w:tcW w:w="3240" w:type="dxa"/>
            <w:tcBorders>
              <w:top w:val="single" w:sz="4" w:space="0" w:color="000000"/>
              <w:left w:val="single" w:sz="4" w:space="0" w:color="000000"/>
              <w:bottom w:val="single" w:sz="4" w:space="0" w:color="000000"/>
            </w:tcBorders>
            <w:shd w:val="clear" w:color="auto" w:fill="auto"/>
          </w:tcPr>
          <w:p>
            <w:pPr>
              <w:pStyle w:val="affd"/>
              <w:spacing w:line="240" w:lineRule="auto"/>
              <w:ind w:firstLine="0"/>
              <w:rPr>
                <w:sz w:val="24"/>
                <w:szCs w:val="24"/>
              </w:rPr>
            </w:pPr>
            <w:r>
              <w:rPr>
                <w:color w:val="000000"/>
                <w:sz w:val="24"/>
                <w:szCs w:val="24"/>
              </w:rPr>
              <w:t xml:space="preserve">Сильная сторона </w:t>
            </w:r>
            <w:r>
              <w:rPr>
                <w:color w:val="000000"/>
                <w:sz w:val="24"/>
                <w:szCs w:val="24"/>
                <w:lang w:val="en-US"/>
              </w:rPr>
              <w:t>(S)</w:t>
            </w:r>
          </w:p>
        </w:tc>
        <w:tc>
          <w:tcPr>
            <w:tcW w:w="3941" w:type="dxa"/>
            <w:tcBorders>
              <w:top w:val="single" w:sz="4" w:space="0" w:color="000000"/>
              <w:left w:val="single" w:sz="4" w:space="0" w:color="000000"/>
              <w:bottom w:val="single" w:sz="4" w:space="0" w:color="000000"/>
            </w:tcBorders>
            <w:shd w:val="clear" w:color="auto" w:fill="auto"/>
          </w:tcPr>
          <w:p>
            <w:pPr>
              <w:pStyle w:val="affd"/>
              <w:spacing w:line="240" w:lineRule="auto"/>
              <w:ind w:firstLine="0"/>
              <w:rPr>
                <w:sz w:val="24"/>
                <w:szCs w:val="24"/>
              </w:rPr>
            </w:pPr>
            <w:r>
              <w:rPr>
                <w:color w:val="000000"/>
                <w:sz w:val="24"/>
                <w:szCs w:val="24"/>
              </w:rPr>
              <w:t>Слабая сторона</w:t>
            </w:r>
            <w:r>
              <w:rPr>
                <w:color w:val="000000"/>
                <w:sz w:val="24"/>
                <w:szCs w:val="24"/>
                <w:lang w:val="en-US"/>
              </w:rPr>
              <w:t xml:space="preserve"> (W)</w:t>
            </w:r>
          </w:p>
        </w:tc>
        <w:tc>
          <w:tcPr>
            <w:tcW w:w="3484" w:type="dxa"/>
            <w:tcBorders>
              <w:top w:val="single" w:sz="4" w:space="0" w:color="000000"/>
              <w:left w:val="single" w:sz="4" w:space="0" w:color="000000"/>
              <w:bottom w:val="single" w:sz="4" w:space="0" w:color="000000"/>
            </w:tcBorders>
            <w:shd w:val="clear" w:color="auto" w:fill="auto"/>
          </w:tcPr>
          <w:p>
            <w:pPr>
              <w:pStyle w:val="affd"/>
              <w:spacing w:line="240" w:lineRule="auto"/>
              <w:ind w:firstLine="0"/>
              <w:rPr>
                <w:sz w:val="24"/>
                <w:szCs w:val="24"/>
              </w:rPr>
            </w:pPr>
            <w:r>
              <w:rPr>
                <w:color w:val="000000"/>
                <w:sz w:val="24"/>
                <w:szCs w:val="24"/>
              </w:rPr>
              <w:t xml:space="preserve">Возможности </w:t>
            </w:r>
            <w:r>
              <w:rPr>
                <w:color w:val="000000"/>
                <w:sz w:val="24"/>
                <w:szCs w:val="24"/>
                <w:lang w:val="en-US"/>
              </w:rPr>
              <w:t>(O)</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pPr>
              <w:pStyle w:val="affd"/>
              <w:spacing w:line="240" w:lineRule="auto"/>
              <w:ind w:firstLine="0"/>
              <w:rPr>
                <w:sz w:val="24"/>
                <w:szCs w:val="24"/>
              </w:rPr>
            </w:pPr>
            <w:r>
              <w:rPr>
                <w:color w:val="000000"/>
                <w:sz w:val="24"/>
                <w:szCs w:val="24"/>
              </w:rPr>
              <w:t>Угроза (риски)</w:t>
            </w:r>
            <w:r>
              <w:rPr>
                <w:color w:val="000000"/>
                <w:sz w:val="24"/>
                <w:szCs w:val="24"/>
                <w:lang w:val="en-US"/>
              </w:rPr>
              <w:t xml:space="preserve"> (T)</w:t>
            </w:r>
          </w:p>
        </w:tc>
      </w:tr>
      <w:tr>
        <w:tc>
          <w:tcPr>
            <w:tcW w:w="2490" w:type="dxa"/>
            <w:tcBorders>
              <w:top w:val="single" w:sz="4" w:space="0" w:color="000000"/>
              <w:left w:val="single" w:sz="4" w:space="0" w:color="000000"/>
              <w:bottom w:val="single" w:sz="4" w:space="0" w:color="000000"/>
            </w:tcBorders>
            <w:shd w:val="clear" w:color="auto" w:fill="auto"/>
          </w:tcPr>
          <w:p>
            <w:pPr>
              <w:rPr>
                <w:rFonts w:ascii="Times New Roman" w:hAnsi="Times New Roman" w:cs="Times New Roman"/>
                <w:sz w:val="24"/>
                <w:szCs w:val="24"/>
              </w:rPr>
            </w:pPr>
            <w:r>
              <w:rPr>
                <w:rFonts w:ascii="Times New Roman" w:hAnsi="Times New Roman" w:cs="Times New Roman"/>
                <w:color w:val="000000"/>
                <w:sz w:val="24"/>
                <w:szCs w:val="24"/>
              </w:rPr>
              <w:t>Градостроительство</w:t>
            </w:r>
          </w:p>
        </w:tc>
        <w:tc>
          <w:tcPr>
            <w:tcW w:w="324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Грамотность и опыт работников, осуществляющих подготовку документов для строительства объектов недвижимости;</w:t>
            </w:r>
          </w:p>
          <w:p>
            <w:pPr>
              <w:jc w:val="both"/>
              <w:rPr>
                <w:rFonts w:ascii="Times New Roman" w:hAnsi="Times New Roman" w:cs="Times New Roman"/>
                <w:sz w:val="24"/>
                <w:szCs w:val="24"/>
              </w:rPr>
            </w:pPr>
            <w:r>
              <w:rPr>
                <w:rFonts w:ascii="Times New Roman" w:hAnsi="Times New Roman" w:cs="Times New Roman"/>
                <w:color w:val="000000"/>
                <w:sz w:val="24"/>
                <w:szCs w:val="24"/>
              </w:rPr>
              <w:t>Постоянное самообразование работников</w:t>
            </w:r>
          </w:p>
        </w:tc>
        <w:tc>
          <w:tcPr>
            <w:tcW w:w="394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программного обеспечения, позволяющего осуществлять выдачу документации в электронном виде;</w:t>
            </w:r>
          </w:p>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градостроительных регламентов, соответствующих действующему законодательству</w:t>
            </w:r>
          </w:p>
        </w:tc>
        <w:tc>
          <w:tcPr>
            <w:tcW w:w="3484"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Внедрение цифровых технологий по предоставлению документов в электронном виде;</w:t>
            </w:r>
          </w:p>
          <w:p>
            <w:pPr>
              <w:jc w:val="both"/>
              <w:rPr>
                <w:rFonts w:ascii="Times New Roman" w:hAnsi="Times New Roman" w:cs="Times New Roman"/>
                <w:sz w:val="24"/>
                <w:szCs w:val="24"/>
              </w:rPr>
            </w:pPr>
            <w:r>
              <w:rPr>
                <w:rFonts w:ascii="Times New Roman" w:hAnsi="Times New Roman" w:cs="Times New Roman"/>
                <w:color w:val="000000"/>
                <w:sz w:val="24"/>
                <w:szCs w:val="24"/>
              </w:rPr>
              <w:t>Разработка градостроительных регламентов, соответствующих действующему законодательству</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Недостаточность финансирования</w:t>
            </w:r>
          </w:p>
        </w:tc>
      </w:tr>
      <w:tr>
        <w:tc>
          <w:tcPr>
            <w:tcW w:w="2490" w:type="dxa"/>
            <w:tcBorders>
              <w:top w:val="single" w:sz="4" w:space="0" w:color="000000"/>
              <w:left w:val="single" w:sz="4" w:space="0" w:color="000000"/>
              <w:bottom w:val="single" w:sz="4" w:space="0" w:color="000000"/>
            </w:tcBorders>
            <w:shd w:val="clear" w:color="auto" w:fill="auto"/>
          </w:tcPr>
          <w:p>
            <w:pPr>
              <w:pStyle w:val="affd"/>
              <w:spacing w:line="240" w:lineRule="auto"/>
              <w:ind w:firstLine="0"/>
              <w:jc w:val="left"/>
              <w:rPr>
                <w:sz w:val="24"/>
                <w:szCs w:val="24"/>
              </w:rPr>
            </w:pPr>
            <w:r>
              <w:rPr>
                <w:color w:val="000000"/>
                <w:sz w:val="24"/>
                <w:szCs w:val="24"/>
                <w:lang w:val="en-US"/>
              </w:rPr>
              <w:t>Земельные отношения</w:t>
            </w:r>
          </w:p>
        </w:tc>
        <w:tc>
          <w:tcPr>
            <w:tcW w:w="3240"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Сокращение сроков рассмотрения заявлений;</w:t>
            </w:r>
          </w:p>
          <w:p>
            <w:pPr>
              <w:jc w:val="both"/>
              <w:rPr>
                <w:rFonts w:ascii="Times New Roman" w:hAnsi="Times New Roman" w:cs="Times New Roman"/>
                <w:sz w:val="24"/>
                <w:szCs w:val="24"/>
              </w:rPr>
            </w:pPr>
            <w:r>
              <w:rPr>
                <w:rFonts w:ascii="Times New Roman" w:hAnsi="Times New Roman" w:cs="Times New Roman"/>
                <w:color w:val="000000"/>
                <w:sz w:val="24"/>
                <w:szCs w:val="24"/>
              </w:rPr>
              <w:t>Постоянное самообразование работников</w:t>
            </w:r>
          </w:p>
        </w:tc>
        <w:tc>
          <w:tcPr>
            <w:tcW w:w="3941"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Отсутствие градостроительных регламентов, соответствующих действующему законодательству;</w:t>
            </w:r>
          </w:p>
          <w:p>
            <w:pPr>
              <w:jc w:val="both"/>
              <w:rPr>
                <w:rFonts w:ascii="Times New Roman" w:hAnsi="Times New Roman" w:cs="Times New Roman"/>
                <w:sz w:val="24"/>
                <w:szCs w:val="24"/>
              </w:rPr>
            </w:pPr>
            <w:r>
              <w:rPr>
                <w:rFonts w:ascii="Times New Roman" w:hAnsi="Times New Roman" w:cs="Times New Roman"/>
                <w:color w:val="000000"/>
                <w:sz w:val="24"/>
                <w:szCs w:val="24"/>
              </w:rPr>
              <w:t>Частые перебои в работе портала Росреестра</w:t>
            </w:r>
          </w:p>
        </w:tc>
        <w:tc>
          <w:tcPr>
            <w:tcW w:w="3484" w:type="dxa"/>
            <w:tcBorders>
              <w:top w:val="single" w:sz="4" w:space="0" w:color="000000"/>
              <w:left w:val="single" w:sz="4" w:space="0" w:color="000000"/>
              <w:bottom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Разработка градостроительных регламентов, соответствующих действующему законодательству</w:t>
            </w:r>
          </w:p>
        </w:tc>
        <w:tc>
          <w:tcPr>
            <w:tcW w:w="2191" w:type="dxa"/>
            <w:tcBorders>
              <w:top w:val="single" w:sz="4" w:space="0" w:color="000000"/>
              <w:left w:val="single" w:sz="4" w:space="0" w:color="000000"/>
              <w:bottom w:val="single" w:sz="4" w:space="0" w:color="000000"/>
              <w:right w:val="single" w:sz="4" w:space="0" w:color="000000"/>
            </w:tcBorders>
            <w:shd w:val="clear" w:color="auto" w:fill="auto"/>
          </w:tcPr>
          <w:p>
            <w:pPr>
              <w:jc w:val="both"/>
              <w:rPr>
                <w:rFonts w:ascii="Times New Roman" w:hAnsi="Times New Roman" w:cs="Times New Roman"/>
                <w:sz w:val="24"/>
                <w:szCs w:val="24"/>
              </w:rPr>
            </w:pPr>
            <w:r>
              <w:rPr>
                <w:rFonts w:ascii="Times New Roman" w:hAnsi="Times New Roman" w:cs="Times New Roman"/>
                <w:color w:val="000000"/>
                <w:sz w:val="24"/>
                <w:szCs w:val="24"/>
              </w:rPr>
              <w:t>Недостаточность финансирования</w:t>
            </w:r>
          </w:p>
        </w:tc>
      </w:tr>
    </w:tbl>
    <w:p>
      <w:pPr>
        <w:pStyle w:val="affd"/>
        <w:spacing w:line="240" w:lineRule="auto"/>
        <w:ind w:firstLine="680"/>
        <w:rPr>
          <w:color w:val="000000"/>
          <w:sz w:val="24"/>
          <w:szCs w:val="24"/>
        </w:rPr>
      </w:pPr>
    </w:p>
    <w:p>
      <w:pPr>
        <w:pStyle w:val="affd"/>
        <w:spacing w:line="276" w:lineRule="auto"/>
        <w:ind w:firstLine="680"/>
        <w:rPr>
          <w:sz w:val="28"/>
          <w:szCs w:val="28"/>
        </w:rPr>
      </w:pPr>
      <w:r>
        <w:rPr>
          <w:color w:val="000000"/>
          <w:sz w:val="28"/>
          <w:szCs w:val="28"/>
        </w:rPr>
        <w:t xml:space="preserve"> Градостроительство</w:t>
      </w:r>
    </w:p>
    <w:p>
      <w:pPr>
        <w:pStyle w:val="affd"/>
        <w:spacing w:line="276" w:lineRule="auto"/>
        <w:ind w:firstLine="680"/>
        <w:rPr>
          <w:sz w:val="28"/>
          <w:szCs w:val="28"/>
        </w:rPr>
      </w:pPr>
      <w:r>
        <w:rPr>
          <w:color w:val="000000"/>
          <w:sz w:val="28"/>
          <w:szCs w:val="28"/>
        </w:rPr>
        <w:t>Цель: Разработка генеральных планов и правил землепользования и застройки сельских поселений Каслинского муниципального района</w:t>
      </w:r>
    </w:p>
    <w:p>
      <w:pPr>
        <w:pStyle w:val="affd"/>
        <w:spacing w:line="276" w:lineRule="auto"/>
        <w:ind w:firstLine="680"/>
        <w:rPr>
          <w:sz w:val="28"/>
          <w:szCs w:val="28"/>
        </w:rPr>
      </w:pPr>
      <w:r>
        <w:rPr>
          <w:color w:val="000000"/>
          <w:sz w:val="28"/>
          <w:szCs w:val="28"/>
          <w:highlight w:val="white"/>
        </w:rPr>
        <w:t xml:space="preserve">Задача: </w:t>
      </w:r>
    </w:p>
    <w:p>
      <w:pPr>
        <w:pStyle w:val="affd"/>
        <w:spacing w:line="276" w:lineRule="auto"/>
        <w:ind w:firstLine="680"/>
        <w:rPr>
          <w:sz w:val="28"/>
          <w:szCs w:val="28"/>
        </w:rPr>
      </w:pPr>
      <w:r>
        <w:rPr>
          <w:color w:val="000000"/>
          <w:sz w:val="28"/>
          <w:szCs w:val="28"/>
          <w:highlight w:val="white"/>
        </w:rPr>
        <w:t>Разработка градостроительной документации территориального планирования и градостроительного зонирования Каслинского муниципального район</w:t>
      </w:r>
      <w:r>
        <w:rPr>
          <w:color w:val="000000"/>
          <w:sz w:val="28"/>
          <w:szCs w:val="28"/>
        </w:rPr>
        <w:t>а</w:t>
      </w:r>
    </w:p>
    <w:p>
      <w:pPr>
        <w:pStyle w:val="affd"/>
        <w:spacing w:line="276" w:lineRule="auto"/>
        <w:ind w:firstLine="680"/>
        <w:rPr>
          <w:sz w:val="28"/>
          <w:szCs w:val="28"/>
        </w:rPr>
      </w:pPr>
      <w:r>
        <w:rPr>
          <w:color w:val="000000"/>
          <w:sz w:val="28"/>
          <w:szCs w:val="28"/>
        </w:rPr>
        <w:t>Земельные отношения</w:t>
      </w:r>
    </w:p>
    <w:p>
      <w:pPr>
        <w:pStyle w:val="affd"/>
        <w:spacing w:line="276" w:lineRule="auto"/>
        <w:ind w:firstLine="680"/>
        <w:rPr>
          <w:sz w:val="28"/>
          <w:szCs w:val="28"/>
        </w:rPr>
      </w:pPr>
      <w:r>
        <w:rPr>
          <w:color w:val="000000"/>
          <w:sz w:val="28"/>
          <w:szCs w:val="28"/>
        </w:rPr>
        <w:t>Цель: Формирование земельных участков</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highlight w:val="white"/>
        </w:rPr>
        <w:t xml:space="preserve">Задачи: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highlight w:val="white"/>
        </w:rPr>
        <w:t>1.Строительство ФАПа в с.Юшково</w:t>
      </w:r>
      <w:r>
        <w:rPr>
          <w:rFonts w:ascii="Times New Roman" w:hAnsi="Times New Roman" w:cs="Times New Roman"/>
          <w:color w:val="000000"/>
          <w:sz w:val="28"/>
          <w:szCs w:val="28"/>
        </w:rPr>
        <w:t xml:space="preserve">, Щербаковка; </w:t>
      </w:r>
    </w:p>
    <w:p>
      <w:pPr>
        <w:spacing w:after="0"/>
        <w:ind w:firstLine="680"/>
        <w:jc w:val="both"/>
        <w:rPr>
          <w:rFonts w:ascii="Times New Roman" w:hAnsi="Times New Roman" w:cs="Times New Roman"/>
          <w:sz w:val="28"/>
          <w:szCs w:val="28"/>
        </w:rPr>
      </w:pPr>
      <w:r>
        <w:rPr>
          <w:rFonts w:ascii="Times New Roman" w:hAnsi="Times New Roman" w:cs="Times New Roman"/>
          <w:color w:val="000000"/>
          <w:sz w:val="28"/>
          <w:szCs w:val="28"/>
          <w:highlight w:val="white"/>
        </w:rPr>
        <w:t>2. Формирование земельных участков для общественных нужд</w:t>
      </w:r>
      <w:r>
        <w:rPr>
          <w:rFonts w:ascii="Times New Roman" w:hAnsi="Times New Roman" w:cs="Times New Roman"/>
          <w:color w:val="000000"/>
          <w:sz w:val="28"/>
          <w:szCs w:val="28"/>
        </w:rPr>
        <w:t>.</w:t>
      </w:r>
    </w:p>
    <w:p>
      <w:pPr>
        <w:rPr>
          <w:rFonts w:ascii="Times New Roman" w:hAnsi="Times New Roman" w:cs="Times New Roman"/>
          <w:sz w:val="24"/>
          <w:szCs w:val="24"/>
        </w:rPr>
      </w:pPr>
    </w:p>
    <w:p>
      <w:pPr>
        <w:rPr>
          <w:rFonts w:ascii="Times New Roman" w:hAnsi="Times New Roman" w:cs="Times New Roman"/>
          <w:sz w:val="24"/>
          <w:szCs w:val="24"/>
        </w:rPr>
        <w:sectPr>
          <w:pgSz w:w="16838" w:h="11906" w:orient="landscape"/>
          <w:pgMar w:top="850" w:right="1134" w:bottom="1701" w:left="1134" w:header="708" w:footer="708" w:gutter="0"/>
          <w:cols w:space="708"/>
          <w:docGrid w:linePitch="360"/>
        </w:sectPr>
      </w:pPr>
    </w:p>
    <w:p>
      <w:pPr>
        <w:rPr>
          <w:rFonts w:ascii="Times New Roman" w:hAnsi="Times New Roman" w:cs="Times New Roman"/>
          <w:sz w:val="24"/>
          <w:szCs w:val="24"/>
        </w:rPr>
      </w:pPr>
    </w:p>
    <w:p>
      <w:pPr>
        <w:jc w:val="center"/>
        <w:rPr>
          <w:rFonts w:ascii="Times New Roman" w:hAnsi="Times New Roman" w:cs="Times New Roman"/>
          <w:b/>
          <w:sz w:val="28"/>
          <w:szCs w:val="28"/>
        </w:rPr>
      </w:pPr>
      <w:r>
        <w:rPr>
          <w:rFonts w:ascii="Times New Roman" w:eastAsia="Times New Roman" w:hAnsi="Times New Roman" w:cs="Times New Roman"/>
          <w:b/>
          <w:color w:val="000000"/>
          <w:sz w:val="28"/>
          <w:szCs w:val="28"/>
        </w:rPr>
        <w:t>II</w:t>
      </w:r>
      <w:r>
        <w:rPr>
          <w:rFonts w:ascii="Times New Roman" w:hAnsi="Times New Roman" w:cs="Times New Roman"/>
          <w:b/>
          <w:color w:val="000000"/>
          <w:sz w:val="28"/>
          <w:szCs w:val="28"/>
          <w:lang w:val="en-US"/>
        </w:rPr>
        <w:t>I</w:t>
      </w:r>
      <w:r>
        <w:rPr>
          <w:rFonts w:ascii="Times New Roman" w:eastAsia="Times New Roman" w:hAnsi="Times New Roman" w:cs="Times New Roman"/>
          <w:b/>
          <w:color w:val="000000"/>
          <w:sz w:val="28"/>
          <w:szCs w:val="28"/>
        </w:rPr>
        <w:t>. ПРИОРИТЕТЫ, ЦЕЛИ, ЗАДАЧИ И НАПРАВЛЕНИЯ СТРАТЕГИИ</w:t>
      </w:r>
    </w:p>
    <w:p>
      <w:pPr>
        <w:pStyle w:val="21"/>
        <w:spacing w:after="0"/>
        <w:ind w:left="0" w:firstLine="709"/>
        <w:rPr>
          <w:szCs w:val="28"/>
        </w:rPr>
      </w:pPr>
      <w:r>
        <w:rPr>
          <w:color w:val="000000"/>
          <w:szCs w:val="28"/>
        </w:rPr>
        <w:t>Достигнутые результаты, имеющиеся сильные и слабые стороны, возможности и риски, конкурентные преимущества и внешняя по отношению к городу среда позволяют сформулировать предназначение, смысл существования города с позиции удовлетворения потребностей основных групп влияния и реализации конкурентных преимуществ.</w:t>
      </w:r>
    </w:p>
    <w:p>
      <w:pPr>
        <w:pStyle w:val="21"/>
        <w:spacing w:after="0"/>
        <w:ind w:left="0" w:firstLine="709"/>
        <w:rPr>
          <w:szCs w:val="28"/>
        </w:rPr>
      </w:pPr>
      <w:r>
        <w:rPr>
          <w:color w:val="000000"/>
          <w:szCs w:val="28"/>
        </w:rPr>
        <w:t>Главная стратегическая цель – создание условий для повышения качества жизни и благосостояния населения, развития экономики города за счет ее диверсификации.</w:t>
      </w:r>
    </w:p>
    <w:p>
      <w:pPr>
        <w:pStyle w:val="21"/>
        <w:spacing w:after="0"/>
        <w:ind w:left="0" w:firstLine="709"/>
        <w:rPr>
          <w:szCs w:val="28"/>
        </w:rPr>
      </w:pPr>
      <w:r>
        <w:rPr>
          <w:color w:val="000000"/>
          <w:szCs w:val="28"/>
        </w:rPr>
        <w:t>Стратегическими приоритетами развития Каслинского муниципального района, обеспечивающими достижение главной стратегической цели являются:</w:t>
      </w:r>
    </w:p>
    <w:p>
      <w:pPr>
        <w:pStyle w:val="21"/>
        <w:spacing w:after="0"/>
        <w:ind w:left="0" w:firstLine="709"/>
        <w:rPr>
          <w:szCs w:val="28"/>
        </w:rPr>
      </w:pPr>
      <w:r>
        <w:rPr>
          <w:color w:val="000000"/>
          <w:szCs w:val="28"/>
        </w:rPr>
        <w:t>1. «Экономическое развитие»;</w:t>
      </w:r>
    </w:p>
    <w:p>
      <w:pPr>
        <w:pStyle w:val="21"/>
        <w:spacing w:after="0"/>
        <w:ind w:left="0" w:firstLine="709"/>
        <w:rPr>
          <w:szCs w:val="28"/>
        </w:rPr>
      </w:pPr>
      <w:r>
        <w:rPr>
          <w:color w:val="000000"/>
          <w:szCs w:val="28"/>
        </w:rPr>
        <w:t>2. «Создание комфортной городской среды»;</w:t>
      </w:r>
    </w:p>
    <w:p>
      <w:pPr>
        <w:pStyle w:val="21"/>
        <w:spacing w:after="0"/>
        <w:ind w:left="0" w:firstLine="709"/>
        <w:rPr>
          <w:szCs w:val="28"/>
        </w:rPr>
      </w:pPr>
      <w:r>
        <w:rPr>
          <w:color w:val="000000"/>
          <w:szCs w:val="28"/>
        </w:rPr>
        <w:t>3. «Развитие человеческого капитала и социальной сферы»;</w:t>
      </w:r>
    </w:p>
    <w:p>
      <w:pPr>
        <w:pStyle w:val="21"/>
        <w:spacing w:after="0"/>
        <w:ind w:left="0" w:firstLine="709"/>
        <w:rPr>
          <w:szCs w:val="28"/>
        </w:rPr>
      </w:pPr>
      <w:r>
        <w:rPr>
          <w:color w:val="000000"/>
          <w:szCs w:val="28"/>
        </w:rPr>
        <w:t>4. «Развитие муниципального управления».</w:t>
      </w:r>
    </w:p>
    <w:p>
      <w:pPr>
        <w:pStyle w:val="21"/>
        <w:spacing w:after="0"/>
        <w:ind w:left="0" w:firstLine="709"/>
        <w:rPr>
          <w:szCs w:val="28"/>
        </w:rPr>
      </w:pPr>
      <w:r>
        <w:rPr>
          <w:color w:val="000000"/>
          <w:szCs w:val="28"/>
        </w:rPr>
        <w:t>Выбор стратегических приоритетов Каслинского муниципального района на долгосрочную перспективу обусловлен необходимостью максимально эффективного использования существующих возможностей в сочетании с минимизацией объективных внешних и внутренних рисков развития, а также концентрации имеющихся ресурсов на направлениях, способных обеспечить конкурентные преимущества района.</w:t>
      </w:r>
    </w:p>
    <w:p>
      <w:pPr>
        <w:pStyle w:val="21"/>
        <w:spacing w:after="0"/>
        <w:ind w:left="0" w:firstLine="709"/>
        <w:rPr>
          <w:szCs w:val="28"/>
        </w:rPr>
      </w:pPr>
      <w:r>
        <w:rPr>
          <w:color w:val="000000"/>
          <w:szCs w:val="28"/>
        </w:rPr>
        <w:t>Обозначенные выше приоритеты формируют соответствующие им приоритетные направления социально-экономического развития Каслинского муниципального района и дают основания для определения стратегических целей и задач по каждому из приоритетных направлений.</w:t>
      </w:r>
    </w:p>
    <w:p>
      <w:pPr>
        <w:pStyle w:val="21"/>
        <w:spacing w:after="0"/>
        <w:ind w:left="0" w:firstLine="709"/>
        <w:rPr>
          <w:szCs w:val="28"/>
        </w:rPr>
      </w:pPr>
      <w:r>
        <w:rPr>
          <w:color w:val="000000"/>
          <w:szCs w:val="28"/>
        </w:rPr>
        <w:t> </w:t>
      </w:r>
    </w:p>
    <w:p>
      <w:pPr>
        <w:pStyle w:val="21"/>
        <w:spacing w:after="0"/>
        <w:ind w:left="0" w:firstLine="709"/>
        <w:rPr>
          <w:szCs w:val="28"/>
        </w:rPr>
      </w:pPr>
      <w:r>
        <w:rPr>
          <w:b/>
          <w:color w:val="000000"/>
          <w:szCs w:val="28"/>
          <w:u w:val="single"/>
        </w:rPr>
        <w:t xml:space="preserve">Приоритет </w:t>
      </w:r>
      <w:r>
        <w:rPr>
          <w:color w:val="000000"/>
          <w:szCs w:val="28"/>
          <w:u w:val="single"/>
        </w:rPr>
        <w:t> «</w:t>
      </w:r>
      <w:r>
        <w:rPr>
          <w:b/>
          <w:color w:val="000000"/>
          <w:szCs w:val="28"/>
          <w:u w:val="single"/>
        </w:rPr>
        <w:t>Экономическое развитие»</w:t>
      </w:r>
    </w:p>
    <w:p>
      <w:pPr>
        <w:pStyle w:val="21"/>
        <w:spacing w:after="0"/>
        <w:ind w:left="0" w:firstLine="709"/>
        <w:rPr>
          <w:szCs w:val="28"/>
        </w:rPr>
      </w:pPr>
      <w:r>
        <w:rPr>
          <w:color w:val="000000"/>
          <w:szCs w:val="28"/>
        </w:rPr>
        <w:t>Для диверсификации экономики района необходимо формировать открытие новых производств обеспечивающих рост инвестиций и создание новых рабочих мест. Для обеспечения приемлемых темпов сбалансированного экономического роста необходима активизация предпринимательской активности, существенный количественный рост малых и средних предприятий, реализующих инвестиционные проекты, что позволит эффективно использовать имеющиеся компетенции и наличие кадрового потенциала.</w:t>
      </w:r>
    </w:p>
    <w:p>
      <w:pPr>
        <w:pStyle w:val="21"/>
        <w:spacing w:after="0"/>
        <w:ind w:left="0" w:firstLine="709"/>
        <w:rPr>
          <w:szCs w:val="28"/>
        </w:rPr>
      </w:pPr>
      <w:bookmarkStart w:id="78" w:name="_Hlk530495271"/>
      <w:bookmarkEnd w:id="78"/>
      <w:r>
        <w:rPr>
          <w:b/>
          <w:color w:val="000000"/>
          <w:szCs w:val="28"/>
          <w:u w:val="single"/>
        </w:rPr>
        <w:t>Стратегическая цель приоритета:</w:t>
      </w:r>
    </w:p>
    <w:p>
      <w:pPr>
        <w:pStyle w:val="21"/>
        <w:spacing w:after="0"/>
        <w:ind w:left="0" w:firstLine="709"/>
        <w:rPr>
          <w:szCs w:val="28"/>
        </w:rPr>
      </w:pPr>
      <w:r>
        <w:rPr>
          <w:color w:val="000000"/>
          <w:szCs w:val="28"/>
        </w:rPr>
        <w:t>Обеспечение устойчивого и динамичного развития экономики района за счет ее диверсификации, повышения открытости и инвестиционной привлекательности.</w:t>
      </w:r>
    </w:p>
    <w:p>
      <w:pPr>
        <w:pStyle w:val="21"/>
        <w:spacing w:after="0"/>
        <w:ind w:left="0" w:firstLine="709"/>
        <w:rPr>
          <w:szCs w:val="28"/>
        </w:rPr>
      </w:pPr>
      <w:r>
        <w:rPr>
          <w:b/>
          <w:color w:val="000000"/>
          <w:szCs w:val="28"/>
          <w:u w:val="single"/>
        </w:rPr>
        <w:t>Основные задачи приоритета:</w:t>
      </w:r>
    </w:p>
    <w:p>
      <w:pPr>
        <w:pStyle w:val="21"/>
        <w:spacing w:after="0"/>
        <w:ind w:left="0" w:firstLine="709"/>
        <w:rPr>
          <w:szCs w:val="28"/>
        </w:rPr>
      </w:pPr>
      <w:r>
        <w:rPr>
          <w:color w:val="000000"/>
          <w:szCs w:val="28"/>
        </w:rPr>
        <w:t>- 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w:t>
      </w:r>
    </w:p>
    <w:p>
      <w:pPr>
        <w:pStyle w:val="21"/>
        <w:spacing w:after="0"/>
        <w:ind w:left="0" w:firstLine="709"/>
        <w:rPr>
          <w:szCs w:val="28"/>
        </w:rPr>
      </w:pPr>
      <w:r>
        <w:rPr>
          <w:color w:val="000000"/>
          <w:szCs w:val="28"/>
        </w:rPr>
        <w:t>- создание условий, способствующих привлечению инвестиционных потоков;</w:t>
      </w:r>
    </w:p>
    <w:p>
      <w:pPr>
        <w:pStyle w:val="21"/>
        <w:spacing w:after="0"/>
        <w:ind w:left="0" w:firstLine="709"/>
        <w:rPr>
          <w:szCs w:val="28"/>
        </w:rPr>
      </w:pPr>
      <w:r>
        <w:rPr>
          <w:color w:val="000000"/>
          <w:szCs w:val="28"/>
        </w:rPr>
        <w:t>- устранение препятствий, сдерживающих предпринимательскую активность, и создание новых секторов экономики в сфере малого бизнеса;</w:t>
      </w:r>
    </w:p>
    <w:p>
      <w:pPr>
        <w:pStyle w:val="21"/>
        <w:spacing w:after="0"/>
        <w:ind w:left="0" w:firstLine="709"/>
        <w:rPr>
          <w:szCs w:val="28"/>
        </w:rPr>
      </w:pPr>
      <w:r>
        <w:rPr>
          <w:color w:val="000000"/>
          <w:szCs w:val="28"/>
        </w:rPr>
        <w:t>- создание условий для развития промышленного комплекса;</w:t>
      </w:r>
    </w:p>
    <w:p>
      <w:pPr>
        <w:pStyle w:val="21"/>
        <w:spacing w:after="0"/>
        <w:ind w:left="0" w:firstLine="709"/>
        <w:rPr>
          <w:szCs w:val="28"/>
        </w:rPr>
      </w:pPr>
      <w:r>
        <w:rPr>
          <w:color w:val="000000"/>
          <w:szCs w:val="28"/>
        </w:rPr>
        <w:t>- поддержка развития малых форм хозяйствования;</w:t>
      </w:r>
    </w:p>
    <w:p>
      <w:pPr>
        <w:pStyle w:val="21"/>
        <w:spacing w:after="0"/>
        <w:ind w:left="0" w:firstLine="709"/>
        <w:rPr>
          <w:szCs w:val="28"/>
        </w:rPr>
      </w:pPr>
      <w:r>
        <w:rPr>
          <w:color w:val="000000"/>
          <w:szCs w:val="28"/>
        </w:rPr>
        <w:t>- развитие интеграционных и кооперационных связей в рамках планируемой к созданию Северной конурбации.</w:t>
      </w:r>
    </w:p>
    <w:p>
      <w:pPr>
        <w:pStyle w:val="21"/>
        <w:spacing w:after="0"/>
        <w:ind w:left="0" w:firstLine="709"/>
        <w:rPr>
          <w:szCs w:val="28"/>
        </w:rPr>
      </w:pPr>
      <w:r>
        <w:rPr>
          <w:color w:val="000000"/>
          <w:szCs w:val="28"/>
          <w:highlight w:val="white"/>
        </w:rPr>
        <w:t>Перечень инвестиционных проектов, реализуемых и предполагаемых к реализации представлен в Приложении 3.</w:t>
      </w:r>
    </w:p>
    <w:p>
      <w:pPr>
        <w:pStyle w:val="21"/>
        <w:spacing w:after="0"/>
        <w:ind w:left="0" w:firstLine="709"/>
        <w:rPr>
          <w:szCs w:val="28"/>
        </w:rPr>
      </w:pPr>
      <w:r>
        <w:rPr>
          <w:color w:val="000000"/>
          <w:szCs w:val="28"/>
        </w:rPr>
        <w:t> </w:t>
      </w:r>
    </w:p>
    <w:p>
      <w:pPr>
        <w:pStyle w:val="21"/>
        <w:spacing w:after="0"/>
        <w:ind w:left="0" w:firstLine="709"/>
        <w:rPr>
          <w:szCs w:val="28"/>
        </w:rPr>
      </w:pPr>
      <w:r>
        <w:rPr>
          <w:b/>
          <w:color w:val="000000"/>
          <w:szCs w:val="28"/>
          <w:u w:val="single"/>
        </w:rPr>
        <w:t>Приоритет</w:t>
      </w:r>
      <w:r>
        <w:rPr>
          <w:b/>
          <w:color w:val="000000"/>
          <w:szCs w:val="28"/>
        </w:rPr>
        <w:t xml:space="preserve"> «Создание комфортной городской среды»</w:t>
      </w:r>
    </w:p>
    <w:p>
      <w:pPr>
        <w:pStyle w:val="21"/>
        <w:spacing w:after="0"/>
        <w:ind w:left="0" w:firstLine="709"/>
        <w:rPr>
          <w:szCs w:val="28"/>
        </w:rPr>
      </w:pPr>
      <w:r>
        <w:rPr>
          <w:color w:val="000000"/>
          <w:szCs w:val="28"/>
        </w:rPr>
        <w:t>Каслинский муниципальный район должен развиваться как привлекательное для жизни и работы место с высоким уровнем благосостояния и возможностями для самореализации в различных сферах.</w:t>
      </w:r>
    </w:p>
    <w:p>
      <w:pPr>
        <w:pStyle w:val="21"/>
        <w:spacing w:after="0"/>
        <w:ind w:left="0" w:firstLine="709"/>
        <w:rPr>
          <w:szCs w:val="28"/>
        </w:rPr>
      </w:pPr>
      <w:r>
        <w:rPr>
          <w:color w:val="000000"/>
          <w:szCs w:val="28"/>
        </w:rPr>
        <w:t>Необходимо обеспечить устойчивое функционирование и развитие объектов инженерной и социальной инфраструктуры, реализацию современной градостроительной политики, комплексное и системное благоустройство городской среды, создание новых и улучшение существующих рекреационных пространств и зон отдыха, улучшение экологической обстановки.</w:t>
      </w:r>
    </w:p>
    <w:p>
      <w:pPr>
        <w:pStyle w:val="21"/>
        <w:spacing w:after="0"/>
        <w:ind w:left="0" w:firstLine="709"/>
        <w:rPr>
          <w:szCs w:val="28"/>
        </w:rPr>
      </w:pPr>
      <w:r>
        <w:rPr>
          <w:color w:val="000000"/>
          <w:szCs w:val="28"/>
        </w:rPr>
        <w:t>Благоустройство территории и городской среды, необходимо осуществлять с учетом мнения граждан, на основе комплексного и системного подхода к реализуемым мероприятиям.  Содержание и модернизацию городской инфраструктуры необходимо осуществлять, в том числе,и с использованием механизмов муниципально-частного партнерства.</w:t>
      </w:r>
    </w:p>
    <w:p>
      <w:pPr>
        <w:pStyle w:val="21"/>
        <w:spacing w:after="0"/>
        <w:ind w:left="0" w:firstLine="709"/>
        <w:rPr>
          <w:szCs w:val="28"/>
        </w:rPr>
      </w:pPr>
      <w:r>
        <w:rPr>
          <w:color w:val="000000"/>
          <w:szCs w:val="28"/>
        </w:rPr>
        <w:t xml:space="preserve">Привлечение средств по данному направлению необходимо осуществлять на основе анализа и планомерной работы по взаимодействию с федеральными и региональными инвестиционными банками и институтами развития, а также с федеральным и региональным бюджетами. </w:t>
      </w:r>
    </w:p>
    <w:p>
      <w:pPr>
        <w:pStyle w:val="21"/>
        <w:spacing w:after="0"/>
        <w:ind w:left="0" w:firstLine="709"/>
        <w:rPr>
          <w:szCs w:val="28"/>
        </w:rPr>
      </w:pPr>
      <w:bookmarkStart w:id="79" w:name="_Hlk530495288"/>
      <w:bookmarkEnd w:id="79"/>
      <w:r>
        <w:rPr>
          <w:b/>
          <w:color w:val="000000"/>
          <w:szCs w:val="28"/>
          <w:highlight w:val="white"/>
          <w:u w:val="single"/>
        </w:rPr>
        <w:t>Стратегические цели приоритета:</w:t>
      </w:r>
    </w:p>
    <w:p>
      <w:pPr>
        <w:pStyle w:val="21"/>
        <w:spacing w:after="0"/>
        <w:ind w:left="0" w:firstLine="709"/>
        <w:rPr>
          <w:szCs w:val="28"/>
        </w:rPr>
      </w:pPr>
      <w:r>
        <w:rPr>
          <w:color w:val="000000"/>
          <w:szCs w:val="28"/>
        </w:rPr>
        <w:t>1. развитие инфраструктуры, модернизация жилищно-коммунального хозяйства, инженерных коммуникаций, повышение их функциональности,  устойчивости и безопасности работы, повышение качества услуг ЖКХ и их доступности для всех категорий граждан города;</w:t>
      </w:r>
    </w:p>
    <w:p>
      <w:pPr>
        <w:pStyle w:val="21"/>
        <w:spacing w:after="0"/>
        <w:ind w:left="0" w:firstLine="709"/>
        <w:rPr>
          <w:szCs w:val="28"/>
        </w:rPr>
      </w:pPr>
      <w:r>
        <w:rPr>
          <w:color w:val="000000"/>
          <w:szCs w:val="28"/>
        </w:rPr>
        <w:t>2. развитие жилищного строительства, улучшение экологической обстановки, повышение уровня благоустройства и безопасности на территории города.</w:t>
      </w:r>
    </w:p>
    <w:p>
      <w:pPr>
        <w:pStyle w:val="21"/>
        <w:spacing w:after="0"/>
        <w:ind w:left="0" w:firstLine="709"/>
        <w:rPr>
          <w:szCs w:val="28"/>
        </w:rPr>
      </w:pPr>
      <w:r>
        <w:rPr>
          <w:b/>
          <w:color w:val="000000"/>
          <w:szCs w:val="28"/>
          <w:highlight w:val="white"/>
          <w:u w:val="single"/>
        </w:rPr>
        <w:t>Основные задачи приоритета</w:t>
      </w:r>
      <w:r>
        <w:rPr>
          <w:b/>
          <w:color w:val="000000"/>
          <w:szCs w:val="28"/>
          <w:highlight w:val="white"/>
        </w:rPr>
        <w:t xml:space="preserve">: </w:t>
      </w:r>
    </w:p>
    <w:p>
      <w:pPr>
        <w:pStyle w:val="21"/>
        <w:spacing w:after="0"/>
        <w:ind w:left="0" w:firstLine="709"/>
        <w:rPr>
          <w:szCs w:val="28"/>
        </w:rPr>
      </w:pPr>
      <w:r>
        <w:rPr>
          <w:color w:val="000000"/>
          <w:szCs w:val="28"/>
        </w:rPr>
        <w:t>1. комплексное решение проблемы перехода к устойчивому, надежному и эффективному функционированию и развитию коммунальной сферы, в т.ч. с использованием механизмов ГЧП и МЧП;</w:t>
      </w:r>
    </w:p>
    <w:p>
      <w:pPr>
        <w:pStyle w:val="21"/>
        <w:spacing w:after="0"/>
        <w:ind w:left="0" w:firstLine="709"/>
        <w:rPr>
          <w:szCs w:val="28"/>
        </w:rPr>
      </w:pPr>
      <w:r>
        <w:rPr>
          <w:color w:val="000000"/>
          <w:szCs w:val="28"/>
        </w:rPr>
        <w:t>2. обеспечение рационального использования топливно-энергетических ресурсов за счёт реализации энергосберегающих мероприятий;</w:t>
      </w:r>
    </w:p>
    <w:p>
      <w:pPr>
        <w:pStyle w:val="21"/>
        <w:spacing w:after="0"/>
        <w:ind w:left="0" w:firstLine="709"/>
        <w:rPr>
          <w:szCs w:val="28"/>
        </w:rPr>
      </w:pPr>
      <w:r>
        <w:rPr>
          <w:color w:val="000000"/>
          <w:szCs w:val="28"/>
        </w:rPr>
        <w:t xml:space="preserve">3. создание оптимальной улично-дорожной сети, развитой дорожно-транспортной инфраструктуры и системы пассажирского транспорта общего пользования (в рамках муниципальных программ «Организация транспортного обслуживания населения в Каслинском муниципальном районе», «Дороги Каслинского муниципального района», «Безопасность дорожного движения на территории Каслинского муниципального района»); </w:t>
      </w:r>
    </w:p>
    <w:p>
      <w:pPr>
        <w:pStyle w:val="21"/>
        <w:spacing w:after="0"/>
        <w:ind w:left="0" w:firstLine="709"/>
        <w:rPr>
          <w:szCs w:val="28"/>
        </w:rPr>
      </w:pPr>
      <w:r>
        <w:rPr>
          <w:color w:val="000000"/>
          <w:szCs w:val="28"/>
        </w:rPr>
        <w:t>4. повышение качества и комфорта городской среды, благоустройство территорий Каслинского муниципального района  (в рамках реализации нацпроекта "Формирование комфортной городской среды");</w:t>
      </w:r>
    </w:p>
    <w:p>
      <w:pPr>
        <w:pStyle w:val="21"/>
        <w:spacing w:after="0"/>
        <w:ind w:left="0" w:firstLine="709"/>
        <w:rPr>
          <w:szCs w:val="28"/>
        </w:rPr>
      </w:pPr>
      <w:r>
        <w:rPr>
          <w:color w:val="000000"/>
          <w:szCs w:val="28"/>
        </w:rPr>
        <w:t>5. улучшение экологической обстановки района;</w:t>
      </w:r>
    </w:p>
    <w:p>
      <w:pPr>
        <w:pStyle w:val="21"/>
        <w:spacing w:after="0"/>
        <w:ind w:left="0" w:firstLine="709"/>
        <w:rPr>
          <w:szCs w:val="28"/>
        </w:rPr>
      </w:pPr>
      <w:r>
        <w:rPr>
          <w:color w:val="000000"/>
          <w:szCs w:val="28"/>
        </w:rPr>
        <w:t>6. создание условий для увеличения объемов жилищного строительства и осуществления государственной поддержки граждан при приобретении или строительстве жилья, улучшение жилищных условий нуждающихся категорий граждан (в рамках муниципальной программы «Обеспечение доступным и комфортным жильем граждан Российской Федерации» в  Каслинском муниципальном районе).</w:t>
      </w:r>
    </w:p>
    <w:p>
      <w:pPr>
        <w:pStyle w:val="21"/>
        <w:spacing w:after="0"/>
        <w:ind w:left="0" w:firstLine="709"/>
        <w:rPr>
          <w:szCs w:val="28"/>
        </w:rPr>
      </w:pPr>
      <w:r>
        <w:rPr>
          <w:color w:val="000000"/>
          <w:szCs w:val="28"/>
        </w:rPr>
        <w:t> </w:t>
      </w:r>
    </w:p>
    <w:p>
      <w:pPr>
        <w:pStyle w:val="21"/>
        <w:spacing w:after="0"/>
        <w:ind w:left="0" w:firstLine="709"/>
        <w:rPr>
          <w:szCs w:val="28"/>
        </w:rPr>
      </w:pPr>
      <w:r>
        <w:rPr>
          <w:b/>
          <w:color w:val="000000"/>
          <w:szCs w:val="28"/>
          <w:u w:val="single"/>
        </w:rPr>
        <w:t>Приоритет 3</w:t>
      </w:r>
      <w:r>
        <w:rPr>
          <w:b/>
          <w:color w:val="000000"/>
          <w:szCs w:val="28"/>
        </w:rPr>
        <w:t xml:space="preserve"> «Развитие человеческого капитала и социальной сферы»</w:t>
      </w:r>
    </w:p>
    <w:p>
      <w:pPr>
        <w:pStyle w:val="21"/>
        <w:spacing w:after="0"/>
        <w:ind w:left="0" w:firstLine="709"/>
        <w:rPr>
          <w:szCs w:val="28"/>
        </w:rPr>
      </w:pPr>
      <w:r>
        <w:rPr>
          <w:color w:val="000000"/>
          <w:szCs w:val="28"/>
        </w:rPr>
        <w:t> Человеческий капитал – ключевой ресурс и  главный продукт экономики XXI века, который создает максимальную добавленную стоимость в долгосрочном периоде и обеспечивает значительный рост для экономики города, государства, и мировой экономики в целом.</w:t>
      </w:r>
    </w:p>
    <w:p>
      <w:pPr>
        <w:pStyle w:val="21"/>
        <w:spacing w:after="0"/>
        <w:ind w:left="0" w:firstLine="709"/>
        <w:rPr>
          <w:szCs w:val="28"/>
        </w:rPr>
      </w:pPr>
      <w:r>
        <w:rPr>
          <w:color w:val="000000"/>
          <w:szCs w:val="28"/>
        </w:rPr>
        <w:t>В настоящее время одной из важнейших задач государства является развитие человеческого капитала, поскольку именно вокруг ресурсов человеческого капитала сегодня все чаще выстраиваются глобальные мировые тренды. Развитие человеческого капитала  – необходимое и обязательное условие развития инновационной экономики, экономики знаний, глобальных информационных систем, новейших технологий и новых форм бизнеса.</w:t>
      </w:r>
    </w:p>
    <w:p>
      <w:pPr>
        <w:pStyle w:val="21"/>
        <w:spacing w:after="0"/>
        <w:ind w:left="0" w:firstLine="709"/>
        <w:rPr>
          <w:szCs w:val="28"/>
        </w:rPr>
      </w:pPr>
      <w:r>
        <w:rPr>
          <w:color w:val="000000"/>
          <w:szCs w:val="28"/>
        </w:rPr>
        <w:t xml:space="preserve">Особое внимание уделено человеческому капиталу федеральными и региональными органами исполнительной власти РФ. Развитие человеческого капитала является одним из приоритетных направлений демографической политики России и нашло отражение в таких приоритетных проектах основных стратегических направлений, как здравоохранение, образование, ЖКХ и городская среда и пр. Стратегией социально-экономического развития Челябинской области на период до 2035 года определено, что главной ценность области – ее  население, главная стратегическая цель развития – рост численности, благосостояния, продолжительности и качества жизни населения, а сам регион должен стать человекоориентированным. </w:t>
      </w:r>
    </w:p>
    <w:p>
      <w:pPr>
        <w:pStyle w:val="21"/>
        <w:spacing w:after="0"/>
        <w:ind w:left="0" w:firstLine="709"/>
        <w:rPr>
          <w:szCs w:val="28"/>
        </w:rPr>
      </w:pPr>
      <w:bookmarkStart w:id="80" w:name="_Hlk530495307"/>
      <w:bookmarkEnd w:id="80"/>
      <w:r>
        <w:rPr>
          <w:b/>
          <w:color w:val="000000"/>
          <w:szCs w:val="28"/>
          <w:u w:val="single"/>
        </w:rPr>
        <w:t>Стратегические цели приоритета:</w:t>
      </w:r>
    </w:p>
    <w:p>
      <w:pPr>
        <w:pStyle w:val="21"/>
        <w:spacing w:after="0"/>
        <w:ind w:left="0" w:firstLine="709"/>
        <w:rPr>
          <w:szCs w:val="28"/>
        </w:rPr>
      </w:pPr>
      <w:r>
        <w:rPr>
          <w:color w:val="000000"/>
          <w:szCs w:val="28"/>
        </w:rPr>
        <w:t xml:space="preserve">1. рост человеческого капитала за счет совершенствования здравоохранения и спорта, культуры и досуга, социальной защиты и высокого уровня образования; </w:t>
      </w:r>
    </w:p>
    <w:p>
      <w:pPr>
        <w:pStyle w:val="21"/>
        <w:spacing w:after="0"/>
        <w:ind w:left="0" w:firstLine="709"/>
        <w:rPr>
          <w:szCs w:val="28"/>
        </w:rPr>
      </w:pPr>
      <w:r>
        <w:rPr>
          <w:color w:val="000000"/>
          <w:szCs w:val="28"/>
        </w:rPr>
        <w:t xml:space="preserve">2.  содействие социальному, культурному, духовному и физическому развитию молодежи, проживающей на территории </w:t>
      </w:r>
      <w:r>
        <w:rPr>
          <w:rFonts w:eastAsia="Times New Roman"/>
          <w:color w:val="000000"/>
          <w:szCs w:val="28"/>
        </w:rPr>
        <w:t>Каслинского муниципального района</w:t>
      </w:r>
      <w:r>
        <w:rPr>
          <w:color w:val="000000"/>
          <w:szCs w:val="28"/>
        </w:rPr>
        <w:t>, формирование условий для комфортных социальных коммуникаций.</w:t>
      </w:r>
    </w:p>
    <w:p>
      <w:pPr>
        <w:pStyle w:val="21"/>
        <w:spacing w:after="0"/>
        <w:ind w:left="0" w:firstLine="709"/>
        <w:rPr>
          <w:szCs w:val="28"/>
        </w:rPr>
      </w:pPr>
      <w:r>
        <w:rPr>
          <w:b/>
          <w:color w:val="000000"/>
          <w:szCs w:val="28"/>
          <w:u w:val="single"/>
        </w:rPr>
        <w:t xml:space="preserve">Основные задачи приоритета: </w:t>
      </w:r>
    </w:p>
    <w:p>
      <w:pPr>
        <w:pStyle w:val="21"/>
        <w:spacing w:after="0"/>
        <w:ind w:left="0" w:firstLine="709"/>
        <w:rPr>
          <w:szCs w:val="28"/>
        </w:rPr>
      </w:pPr>
      <w:r>
        <w:rPr>
          <w:color w:val="000000"/>
          <w:szCs w:val="28"/>
        </w:rPr>
        <w:t>1. развитие социальной инфраструктуры;</w:t>
      </w:r>
    </w:p>
    <w:p>
      <w:pPr>
        <w:pStyle w:val="21"/>
        <w:spacing w:after="0"/>
        <w:ind w:left="0" w:firstLine="709"/>
        <w:rPr>
          <w:szCs w:val="28"/>
        </w:rPr>
      </w:pPr>
      <w:r>
        <w:rPr>
          <w:color w:val="000000"/>
          <w:szCs w:val="28"/>
        </w:rPr>
        <w:t>2. с</w:t>
      </w:r>
      <w:r>
        <w:rPr>
          <w:color w:val="000000"/>
          <w:szCs w:val="28"/>
          <w:highlight w:val="white"/>
        </w:rPr>
        <w:t>оздание равных возможностей для получения качественного дошкольного образования, условий для эффективного развития образования, соответствующего требованиям современного инновационного социально ориентированного развития;</w:t>
      </w:r>
    </w:p>
    <w:p>
      <w:pPr>
        <w:pStyle w:val="21"/>
        <w:spacing w:after="0"/>
        <w:ind w:left="0" w:firstLine="709"/>
        <w:rPr>
          <w:szCs w:val="28"/>
        </w:rPr>
      </w:pPr>
      <w:r>
        <w:rPr>
          <w:color w:val="000000"/>
          <w:szCs w:val="28"/>
          <w:highlight w:val="white"/>
        </w:rPr>
        <w:t>3. создание новых мест в общеобразовательных организациях в соответствии с прогнозируемой потребностью и современными требованиями к условиям обучения;</w:t>
      </w:r>
    </w:p>
    <w:p>
      <w:pPr>
        <w:pStyle w:val="21"/>
        <w:spacing w:after="0"/>
        <w:ind w:left="0" w:firstLine="709"/>
        <w:rPr>
          <w:szCs w:val="28"/>
        </w:rPr>
      </w:pPr>
      <w:r>
        <w:rPr>
          <w:color w:val="000000"/>
          <w:szCs w:val="28"/>
        </w:rPr>
        <w:t>4. создание условий, обеспечивающих возможность для населения города вести здоровый образ жизни и систематически заниматься физической культурой и спортом;</w:t>
      </w:r>
    </w:p>
    <w:p>
      <w:pPr>
        <w:pStyle w:val="21"/>
        <w:spacing w:after="0"/>
        <w:ind w:left="0" w:firstLine="709"/>
        <w:rPr>
          <w:szCs w:val="28"/>
        </w:rPr>
      </w:pPr>
      <w:r>
        <w:rPr>
          <w:color w:val="000000"/>
          <w:szCs w:val="28"/>
        </w:rPr>
        <w:t xml:space="preserve">5. реализация на территории </w:t>
      </w:r>
      <w:r>
        <w:rPr>
          <w:rFonts w:eastAsia="Times New Roman"/>
          <w:color w:val="000000"/>
          <w:szCs w:val="28"/>
        </w:rPr>
        <w:t>Каслинского муниципального района</w:t>
      </w:r>
      <w:r>
        <w:rPr>
          <w:color w:val="000000"/>
          <w:szCs w:val="28"/>
        </w:rPr>
        <w:t xml:space="preserve"> государственной политики в сфере культуры, искусства, художественного образования, гражданско-патриотического воспитания;</w:t>
      </w:r>
    </w:p>
    <w:p>
      <w:pPr>
        <w:pStyle w:val="21"/>
        <w:spacing w:after="0"/>
        <w:ind w:left="0" w:firstLine="709"/>
        <w:rPr>
          <w:szCs w:val="28"/>
        </w:rPr>
      </w:pPr>
      <w:r>
        <w:rPr>
          <w:color w:val="000000"/>
          <w:szCs w:val="28"/>
        </w:rPr>
        <w:t>6. повышение уровня и качества жизни граждан, нуждающихся в социальной защите государства;</w:t>
      </w:r>
    </w:p>
    <w:p>
      <w:pPr>
        <w:pStyle w:val="21"/>
        <w:spacing w:after="0"/>
        <w:ind w:left="0" w:firstLine="709"/>
        <w:rPr>
          <w:szCs w:val="28"/>
        </w:rPr>
      </w:pPr>
      <w:r>
        <w:rPr>
          <w:color w:val="000000"/>
          <w:szCs w:val="28"/>
        </w:rPr>
        <w:t>7. развитие и совершенствование системы здравоохранения;</w:t>
      </w:r>
    </w:p>
    <w:p>
      <w:pPr>
        <w:pStyle w:val="21"/>
        <w:spacing w:after="0"/>
        <w:ind w:left="0" w:firstLine="709"/>
        <w:rPr>
          <w:szCs w:val="28"/>
        </w:rPr>
      </w:pPr>
      <w:r>
        <w:rPr>
          <w:color w:val="000000"/>
          <w:szCs w:val="28"/>
          <w:highlight w:val="white"/>
        </w:rPr>
        <w:t>8. создание условий для удовлетворения потребности населения в качественных и социально значимых услугах оздоровления, отдыха и занятости несовершеннолетних.</w:t>
      </w:r>
    </w:p>
    <w:p>
      <w:pPr>
        <w:pStyle w:val="21"/>
        <w:spacing w:after="0"/>
        <w:ind w:left="0" w:firstLine="709"/>
        <w:rPr>
          <w:szCs w:val="28"/>
        </w:rPr>
      </w:pPr>
      <w:r>
        <w:rPr>
          <w:color w:val="000000"/>
          <w:szCs w:val="28"/>
          <w:highlight w:val="white"/>
        </w:rPr>
        <w:t xml:space="preserve">9. </w:t>
      </w:r>
      <w:r>
        <w:rPr>
          <w:color w:val="000000"/>
          <w:szCs w:val="28"/>
        </w:rPr>
        <w:t xml:space="preserve">реализация на территории </w:t>
      </w:r>
      <w:r>
        <w:rPr>
          <w:rFonts w:eastAsia="Times New Roman"/>
          <w:color w:val="000000"/>
          <w:szCs w:val="28"/>
        </w:rPr>
        <w:t>Каслинского муниципального района</w:t>
      </w:r>
      <w:r>
        <w:rPr>
          <w:color w:val="000000"/>
          <w:szCs w:val="28"/>
        </w:rPr>
        <w:t xml:space="preserve"> государственной национальной политики с целью обеспечения межнационального мира и согласия, гармонизации межконфессиональных отношений, формирования духовных потребностей граждан, прежде всего молодежи.</w:t>
      </w:r>
    </w:p>
    <w:p>
      <w:pPr>
        <w:pStyle w:val="21"/>
        <w:spacing w:after="0"/>
        <w:ind w:left="0" w:firstLine="709"/>
        <w:rPr>
          <w:color w:val="000000"/>
          <w:szCs w:val="28"/>
        </w:rPr>
      </w:pPr>
    </w:p>
    <w:p>
      <w:pPr>
        <w:pStyle w:val="21"/>
        <w:spacing w:after="0"/>
        <w:ind w:left="0" w:firstLine="709"/>
        <w:rPr>
          <w:szCs w:val="28"/>
        </w:rPr>
      </w:pPr>
      <w:r>
        <w:rPr>
          <w:b/>
          <w:color w:val="000000"/>
          <w:szCs w:val="28"/>
          <w:u w:val="single"/>
        </w:rPr>
        <w:t>Приоритет «Развитие муниципального управления»</w:t>
      </w:r>
    </w:p>
    <w:p>
      <w:pPr>
        <w:pStyle w:val="21"/>
        <w:spacing w:after="0"/>
        <w:ind w:left="0" w:firstLine="709"/>
        <w:rPr>
          <w:szCs w:val="28"/>
        </w:rPr>
      </w:pPr>
      <w:r>
        <w:rPr>
          <w:color w:val="000000"/>
          <w:szCs w:val="28"/>
        </w:rPr>
        <w:t>Одним из приоритетов Стратегии должно быть совершенствование муниципального управления – как важнейшего условия достижения главной стратегической цели. Необходимо развитие эффективных механизмов муниципального управления, таких как:</w:t>
      </w:r>
    </w:p>
    <w:p>
      <w:pPr>
        <w:pStyle w:val="21"/>
        <w:spacing w:after="0"/>
        <w:ind w:left="0" w:firstLine="709"/>
        <w:rPr>
          <w:szCs w:val="28"/>
        </w:rPr>
      </w:pPr>
      <w:r>
        <w:rPr>
          <w:color w:val="000000"/>
          <w:szCs w:val="28"/>
        </w:rPr>
        <w:t>-  формирование единой прозрачной информационной среды и повышение открытости деятельности ОМСУ;</w:t>
      </w:r>
    </w:p>
    <w:p>
      <w:pPr>
        <w:pStyle w:val="21"/>
        <w:spacing w:after="0"/>
        <w:ind w:left="0" w:firstLine="709"/>
        <w:rPr>
          <w:szCs w:val="28"/>
        </w:rPr>
      </w:pPr>
      <w:r>
        <w:rPr>
          <w:color w:val="000000"/>
          <w:szCs w:val="28"/>
        </w:rPr>
        <w:t>- создание эффективных коммуникаций взаимодействия ОМСУ и общества, прежде всего за счет внедрения цифровых технологий, меняющих традиционные формы и задающих новые стандарты такого взаимодействия;</w:t>
      </w:r>
    </w:p>
    <w:p>
      <w:pPr>
        <w:pStyle w:val="21"/>
        <w:spacing w:after="0"/>
        <w:ind w:left="0" w:firstLine="709"/>
        <w:rPr>
          <w:szCs w:val="28"/>
        </w:rPr>
      </w:pPr>
      <w:r>
        <w:rPr>
          <w:color w:val="000000"/>
          <w:szCs w:val="28"/>
        </w:rPr>
        <w:t>-   использование современных форматов участия населения в деятельности ОМСУ;</w:t>
      </w:r>
    </w:p>
    <w:p>
      <w:pPr>
        <w:pStyle w:val="21"/>
        <w:spacing w:after="0"/>
        <w:ind w:left="0" w:firstLine="709"/>
        <w:rPr>
          <w:szCs w:val="28"/>
        </w:rPr>
      </w:pPr>
      <w:r>
        <w:rPr>
          <w:color w:val="000000"/>
          <w:szCs w:val="28"/>
        </w:rPr>
        <w:t>- использование программно-целевого подхода при разработке плана мероприятий по реализации Стратегии и муниципальных программ.</w:t>
      </w:r>
    </w:p>
    <w:p>
      <w:pPr>
        <w:pStyle w:val="21"/>
        <w:spacing w:after="0"/>
        <w:ind w:left="0" w:firstLine="709"/>
        <w:rPr>
          <w:szCs w:val="28"/>
        </w:rPr>
      </w:pPr>
      <w:r>
        <w:rPr>
          <w:color w:val="000000"/>
          <w:szCs w:val="28"/>
        </w:rPr>
        <w:t>Эффективное муниципальное управление обеспечит рост качества государственных и муниципальных услуг, повышение социальной активности и гражданской ответственности жителей города, инвестиционной привлекательности и конкурентоспособности территории – и, как следствие, сбалансированное социально-экономическое развитие города в долгосрочной перспективе и достижение главной стратегической цели.</w:t>
      </w:r>
    </w:p>
    <w:p>
      <w:pPr>
        <w:pStyle w:val="21"/>
        <w:spacing w:after="0"/>
        <w:ind w:left="0" w:firstLine="709"/>
        <w:rPr>
          <w:szCs w:val="28"/>
        </w:rPr>
      </w:pPr>
      <w:bookmarkStart w:id="81" w:name="_Hlk530495329"/>
      <w:bookmarkEnd w:id="81"/>
      <w:r>
        <w:rPr>
          <w:b/>
          <w:color w:val="000000"/>
          <w:szCs w:val="28"/>
          <w:highlight w:val="white"/>
          <w:u w:val="single"/>
        </w:rPr>
        <w:t>Стратегические цели приоритета :</w:t>
      </w:r>
    </w:p>
    <w:p>
      <w:pPr>
        <w:pStyle w:val="21"/>
        <w:spacing w:after="0"/>
        <w:ind w:left="0" w:firstLine="709"/>
        <w:rPr>
          <w:szCs w:val="28"/>
        </w:rPr>
      </w:pPr>
      <w:r>
        <w:rPr>
          <w:color w:val="000000"/>
          <w:szCs w:val="28"/>
          <w:highlight w:val="white"/>
        </w:rPr>
        <w:t>1. повышение качества управления муниципальными финансами, муниципальным имуществом, предоставления государственных и муниципальных услуг;</w:t>
      </w:r>
    </w:p>
    <w:p>
      <w:pPr>
        <w:pStyle w:val="21"/>
        <w:spacing w:after="0"/>
        <w:ind w:left="0" w:firstLine="709"/>
        <w:rPr>
          <w:szCs w:val="28"/>
        </w:rPr>
      </w:pPr>
      <w:r>
        <w:rPr>
          <w:color w:val="000000"/>
          <w:szCs w:val="28"/>
          <w:highlight w:val="white"/>
        </w:rPr>
        <w:t xml:space="preserve">2. внедрение цифровых технологий в </w:t>
      </w:r>
      <w:r>
        <w:rPr>
          <w:rFonts w:eastAsia="Times New Roman"/>
          <w:color w:val="000000"/>
          <w:szCs w:val="28"/>
          <w:highlight w:val="white"/>
        </w:rPr>
        <w:t>Каслинском муниципальном районе</w:t>
      </w:r>
      <w:r>
        <w:rPr>
          <w:color w:val="000000"/>
          <w:szCs w:val="28"/>
          <w:highlight w:val="white"/>
        </w:rPr>
        <w:t>, совершенствование муниципальной службы.</w:t>
      </w:r>
    </w:p>
    <w:p>
      <w:pPr>
        <w:pStyle w:val="21"/>
        <w:spacing w:after="0"/>
        <w:ind w:left="0" w:firstLine="709"/>
        <w:rPr>
          <w:szCs w:val="28"/>
        </w:rPr>
      </w:pPr>
      <w:r>
        <w:rPr>
          <w:b/>
          <w:color w:val="000000"/>
          <w:szCs w:val="28"/>
          <w:highlight w:val="white"/>
          <w:u w:val="single"/>
        </w:rPr>
        <w:t>Основные задачи приоритета</w:t>
      </w:r>
      <w:r>
        <w:rPr>
          <w:b/>
          <w:color w:val="000000"/>
          <w:szCs w:val="28"/>
          <w:highlight w:val="white"/>
        </w:rPr>
        <w:t xml:space="preserve">: </w:t>
      </w:r>
    </w:p>
    <w:p>
      <w:pPr>
        <w:pStyle w:val="21"/>
        <w:spacing w:after="0"/>
        <w:ind w:left="0" w:firstLine="709"/>
        <w:rPr>
          <w:szCs w:val="28"/>
        </w:rPr>
      </w:pPr>
      <w:r>
        <w:rPr>
          <w:color w:val="000000"/>
          <w:szCs w:val="28"/>
          <w:highlight w:val="white"/>
        </w:rPr>
        <w:t>1. обеспечение долгосрочной сбалансированности и устойчивости бюджета города, повышение качества управления муниципальными финансами;</w:t>
      </w:r>
    </w:p>
    <w:p>
      <w:pPr>
        <w:pStyle w:val="21"/>
        <w:spacing w:after="0"/>
        <w:ind w:left="0" w:firstLine="709"/>
        <w:rPr>
          <w:szCs w:val="28"/>
        </w:rPr>
      </w:pPr>
      <w:r>
        <w:rPr>
          <w:color w:val="000000"/>
          <w:szCs w:val="28"/>
        </w:rPr>
        <w:t>2. э</w:t>
      </w:r>
      <w:r>
        <w:rPr>
          <w:color w:val="000000"/>
          <w:szCs w:val="28"/>
          <w:highlight w:val="white"/>
        </w:rPr>
        <w:t xml:space="preserve">ффективное управление муниципальным имуществом, земельными участками, находящимися в муниципальной собственности и государственной собственности (до разграничения государственной собственности на землю) на территории </w:t>
      </w:r>
      <w:r>
        <w:rPr>
          <w:rFonts w:eastAsia="Times New Roman"/>
          <w:color w:val="000000"/>
          <w:szCs w:val="28"/>
          <w:highlight w:val="white"/>
        </w:rPr>
        <w:t>Каслинского муниципального района</w:t>
      </w:r>
      <w:r>
        <w:rPr>
          <w:color w:val="000000"/>
          <w:szCs w:val="28"/>
          <w:highlight w:val="white"/>
        </w:rPr>
        <w:t>;</w:t>
      </w:r>
    </w:p>
    <w:p>
      <w:pPr>
        <w:pStyle w:val="21"/>
        <w:spacing w:after="0"/>
        <w:ind w:left="0" w:firstLine="709"/>
        <w:rPr>
          <w:szCs w:val="28"/>
        </w:rPr>
      </w:pPr>
      <w:r>
        <w:rPr>
          <w:color w:val="000000"/>
          <w:szCs w:val="28"/>
          <w:highlight w:val="white"/>
        </w:rPr>
        <w:t>3. совершенствование системы управления в целях повышения качества предоставляемых государственных и муниципальных услуг;</w:t>
      </w:r>
    </w:p>
    <w:p>
      <w:pPr>
        <w:pStyle w:val="21"/>
        <w:spacing w:after="0"/>
        <w:ind w:left="0" w:firstLine="709"/>
        <w:rPr>
          <w:szCs w:val="28"/>
        </w:rPr>
      </w:pPr>
      <w:r>
        <w:rPr>
          <w:color w:val="000000"/>
          <w:szCs w:val="28"/>
          <w:highlight w:val="white"/>
        </w:rPr>
        <w:t xml:space="preserve">4. развитие </w:t>
      </w:r>
      <w:r>
        <w:rPr>
          <w:color w:val="000000"/>
          <w:szCs w:val="28"/>
        </w:rPr>
        <w:t>социально-ориентированных НКО;</w:t>
      </w:r>
    </w:p>
    <w:p>
      <w:pPr>
        <w:pStyle w:val="21"/>
        <w:spacing w:after="0"/>
        <w:ind w:left="0" w:firstLine="709"/>
        <w:rPr>
          <w:szCs w:val="28"/>
        </w:rPr>
      </w:pPr>
      <w:r>
        <w:rPr>
          <w:color w:val="000000"/>
          <w:szCs w:val="28"/>
          <w:highlight w:val="white"/>
        </w:rPr>
        <w:t xml:space="preserve">5. </w:t>
      </w:r>
      <w:r>
        <w:rPr>
          <w:color w:val="000000"/>
          <w:szCs w:val="28"/>
        </w:rPr>
        <w:t>улучшение условий и охраны труда в целях снижения профессиональных рисков работников в организациях города;</w:t>
      </w:r>
    </w:p>
    <w:p>
      <w:pPr>
        <w:pStyle w:val="21"/>
        <w:spacing w:after="0"/>
        <w:ind w:left="0" w:firstLine="709"/>
        <w:rPr>
          <w:szCs w:val="28"/>
        </w:rPr>
      </w:pPr>
      <w:bookmarkStart w:id="82" w:name="_Hlk530491181"/>
      <w:bookmarkEnd w:id="82"/>
      <w:r>
        <w:rPr>
          <w:color w:val="000000"/>
          <w:szCs w:val="28"/>
          <w:highlight w:val="white"/>
        </w:rPr>
        <w:t>6. внедрение цифровых технологий и совершенствование информационно-телекоммуникационной инфраструктуры;</w:t>
      </w:r>
    </w:p>
    <w:p>
      <w:pPr>
        <w:pStyle w:val="21"/>
        <w:spacing w:after="0"/>
        <w:ind w:left="0" w:firstLine="709"/>
        <w:rPr>
          <w:szCs w:val="28"/>
        </w:rPr>
      </w:pPr>
      <w:r>
        <w:rPr>
          <w:color w:val="000000"/>
          <w:szCs w:val="28"/>
        </w:rPr>
        <w:t xml:space="preserve">7. создание условий для эффективного развития и совершенствования муниципальной службы </w:t>
      </w:r>
      <w:r>
        <w:rPr>
          <w:rFonts w:eastAsia="Times New Roman"/>
          <w:color w:val="000000"/>
          <w:szCs w:val="28"/>
        </w:rPr>
        <w:t>Каслинского муниципального района</w:t>
      </w:r>
      <w:r>
        <w:rPr>
          <w:color w:val="000000"/>
          <w:szCs w:val="28"/>
        </w:rPr>
        <w:t>.</w:t>
      </w:r>
    </w:p>
    <w:p>
      <w:pPr>
        <w:pStyle w:val="21"/>
        <w:spacing w:after="0"/>
        <w:ind w:left="0" w:firstLine="709"/>
        <w:rPr>
          <w:szCs w:val="28"/>
        </w:rPr>
      </w:pPr>
    </w:p>
    <w:p>
      <w:pPr>
        <w:rPr>
          <w:rFonts w:ascii="Times New Roman" w:hAnsi="Times New Roman" w:cs="Times New Roman"/>
          <w:sz w:val="28"/>
          <w:szCs w:val="28"/>
        </w:rPr>
      </w:pPr>
    </w:p>
    <w:p>
      <w:pPr>
        <w:jc w:val="center"/>
        <w:rPr>
          <w:rFonts w:ascii="Times New Roman" w:hAnsi="Times New Roman" w:cs="Times New Roman"/>
          <w:b/>
          <w:sz w:val="28"/>
          <w:szCs w:val="28"/>
        </w:rPr>
      </w:pPr>
      <w:r>
        <w:rPr>
          <w:rFonts w:ascii="Times New Roman" w:hAnsi="Times New Roman" w:cs="Times New Roman"/>
          <w:b/>
          <w:color w:val="000000"/>
          <w:sz w:val="28"/>
          <w:szCs w:val="28"/>
        </w:rPr>
        <w:t>I</w:t>
      </w:r>
      <w:r>
        <w:rPr>
          <w:rFonts w:ascii="Times New Roman" w:hAnsi="Times New Roman" w:cs="Times New Roman"/>
          <w:b/>
          <w:color w:val="000000"/>
          <w:sz w:val="28"/>
          <w:szCs w:val="28"/>
          <w:lang w:val="en-US"/>
        </w:rPr>
        <w:t>V</w:t>
      </w:r>
      <w:r>
        <w:rPr>
          <w:rFonts w:ascii="Times New Roman" w:eastAsia="Times New Roman" w:hAnsi="Times New Roman" w:cs="Times New Roman"/>
          <w:b/>
          <w:color w:val="000000"/>
          <w:sz w:val="28"/>
          <w:szCs w:val="28"/>
        </w:rPr>
        <w:t>. СЦЕНАРНЫЙ ПРОГНОЗ, РЕЗУЛЬТАТЫ РЕАЛИЗАЦИИ СТРАТЕГИИ</w:t>
      </w:r>
    </w:p>
    <w:p>
      <w:pPr>
        <w:pStyle w:val="1"/>
        <w:ind w:right="0"/>
        <w:rPr>
          <w:sz w:val="28"/>
          <w:szCs w:val="28"/>
        </w:rPr>
      </w:pPr>
      <w:r>
        <w:rPr>
          <w:b/>
          <w:bCs/>
          <w:color w:val="000000"/>
          <w:sz w:val="28"/>
          <w:szCs w:val="28"/>
        </w:rPr>
        <w:t>4.1 Сроки и этапы реализации Стратегии</w:t>
      </w:r>
    </w:p>
    <w:p>
      <w:pPr>
        <w:pStyle w:val="21"/>
        <w:spacing w:after="0" w:line="240" w:lineRule="auto"/>
        <w:ind w:left="0" w:firstLine="680"/>
        <w:rPr>
          <w:szCs w:val="28"/>
        </w:rPr>
      </w:pPr>
      <w:r>
        <w:rPr>
          <w:color w:val="000000"/>
          <w:szCs w:val="28"/>
        </w:rPr>
        <w:t> </w:t>
      </w:r>
    </w:p>
    <w:p>
      <w:pPr>
        <w:pStyle w:val="21"/>
        <w:spacing w:after="0"/>
        <w:ind w:left="0" w:firstLine="680"/>
        <w:rPr>
          <w:szCs w:val="28"/>
        </w:rPr>
      </w:pPr>
      <w:r>
        <w:rPr>
          <w:color w:val="000000"/>
          <w:szCs w:val="28"/>
        </w:rPr>
        <w:t>Реализация Стратегии предполагается в 2020-2035 гг. в три этапа.</w:t>
      </w:r>
    </w:p>
    <w:p>
      <w:pPr>
        <w:pStyle w:val="21"/>
        <w:spacing w:after="0"/>
        <w:ind w:left="0" w:firstLine="680"/>
        <w:rPr>
          <w:szCs w:val="28"/>
        </w:rPr>
      </w:pPr>
      <w:r>
        <w:rPr>
          <w:b/>
          <w:color w:val="000000"/>
          <w:szCs w:val="28"/>
        </w:rPr>
        <w:t>1 этап</w:t>
      </w:r>
      <w:r>
        <w:rPr>
          <w:color w:val="000000"/>
          <w:szCs w:val="28"/>
        </w:rPr>
        <w:t xml:space="preserve">. 2020 – 2023 годы, «Создание условий для диверсификации экономики и роста инвестиций». </w:t>
      </w:r>
    </w:p>
    <w:p>
      <w:pPr>
        <w:pStyle w:val="21"/>
        <w:spacing w:after="0"/>
        <w:ind w:left="0" w:firstLine="680"/>
        <w:rPr>
          <w:szCs w:val="28"/>
        </w:rPr>
      </w:pPr>
      <w:r>
        <w:rPr>
          <w:color w:val="000000"/>
          <w:szCs w:val="28"/>
        </w:rPr>
        <w:t xml:space="preserve">На этом этапе необходимо создать организационно-правовые и институциональные предпосылки для диверсификации и роста экономики </w:t>
      </w:r>
      <w:r>
        <w:rPr>
          <w:rFonts w:eastAsia="Times New Roman"/>
          <w:color w:val="000000"/>
          <w:szCs w:val="28"/>
        </w:rPr>
        <w:t>района</w:t>
      </w:r>
      <w:r>
        <w:rPr>
          <w:color w:val="000000"/>
          <w:szCs w:val="28"/>
        </w:rPr>
        <w:t xml:space="preserve"> на весь плановый период. Первоочередными задачами в этот период должны стать создание экономических стимулов для развития всех секторов экономики, поддержка конкурентоспособных, сохранение и создание социально-значимых предприятий и учреждений; создание условий, способствующих привлечению инвестиционных потоков; устранение препятствий, сдерживающих предпринимательскую активность, и создание новых секторов экономики в сфере малого бизнеса; создание условий для развития промышленного комплекса; поддержка развития малых форм хозяйствования; развитие интеграционных и кооперационных связей в рамках планируемой к созданию Северной конурбации. Предусматривается внедрение целевых моделей по упрощению процедур ведения предпринимательской деятельности и улучшению инвестиционного климата как дальнейшая реализация положений ежегодных посланий Президента РФ, распоряжения Правительства РФ от 31.01.2017 № 147-р и соответствующих поручений Губернатора Челябинской области. Результатом первого этапа реализации Стратегии станет базис, необходимый для дальнейшего устойчивого экономического роста и диверсификации экономики. </w:t>
      </w:r>
    </w:p>
    <w:p>
      <w:pPr>
        <w:pStyle w:val="21"/>
        <w:spacing w:after="0"/>
        <w:ind w:left="0" w:firstLine="680"/>
        <w:rPr>
          <w:szCs w:val="28"/>
        </w:rPr>
      </w:pPr>
      <w:r>
        <w:rPr>
          <w:b/>
          <w:color w:val="000000"/>
          <w:szCs w:val="28"/>
        </w:rPr>
        <w:t xml:space="preserve">2 этап. </w:t>
      </w:r>
      <w:r>
        <w:rPr>
          <w:color w:val="000000"/>
          <w:szCs w:val="28"/>
        </w:rPr>
        <w:t>2024 – 2028 годы, «Период устойчивого развития».</w:t>
      </w:r>
    </w:p>
    <w:p>
      <w:pPr>
        <w:pStyle w:val="21"/>
        <w:spacing w:after="0"/>
        <w:ind w:left="0" w:firstLine="680"/>
        <w:rPr>
          <w:szCs w:val="28"/>
        </w:rPr>
      </w:pPr>
      <w:r>
        <w:rPr>
          <w:color w:val="000000"/>
          <w:szCs w:val="28"/>
        </w:rPr>
        <w:t xml:space="preserve">Второй этап основан на полученных результатах организационных, правовых и практических мероприятий по формированию благоприятного инвестиционного климата, роста предпринимательской активности населения и предполагает положительную динамику основных социально-экономических показателей территории и качества жизни населения. Основные точки экономического роста – это инвестиционные проекты. Для перехода к следующему этапу Стратегии необходимо, чтобы сдерживающие развитие </w:t>
      </w:r>
      <w:r>
        <w:rPr>
          <w:rFonts w:eastAsia="Times New Roman"/>
          <w:color w:val="000000"/>
          <w:szCs w:val="28"/>
        </w:rPr>
        <w:t>района</w:t>
      </w:r>
      <w:r>
        <w:rPr>
          <w:color w:val="000000"/>
          <w:szCs w:val="28"/>
        </w:rPr>
        <w:t xml:space="preserve"> и связанные с состоянием инженерной и социальной инфраструктуры проблемы и ограничения были преодолены. </w:t>
      </w:r>
    </w:p>
    <w:p>
      <w:pPr>
        <w:pStyle w:val="21"/>
        <w:spacing w:after="0"/>
        <w:ind w:left="0" w:firstLine="680"/>
        <w:rPr>
          <w:szCs w:val="28"/>
        </w:rPr>
      </w:pPr>
      <w:r>
        <w:rPr>
          <w:b/>
          <w:color w:val="000000"/>
          <w:szCs w:val="28"/>
        </w:rPr>
        <w:t>3 этап</w:t>
      </w:r>
      <w:r>
        <w:rPr>
          <w:color w:val="000000"/>
          <w:szCs w:val="28"/>
        </w:rPr>
        <w:t>. 2029 – 2035 годы «Период интенсивного и качественного роста».</w:t>
      </w:r>
    </w:p>
    <w:p>
      <w:pPr>
        <w:pStyle w:val="1"/>
        <w:spacing w:line="276" w:lineRule="auto"/>
        <w:ind w:right="0"/>
        <w:jc w:val="both"/>
        <w:rPr>
          <w:sz w:val="28"/>
          <w:szCs w:val="28"/>
        </w:rPr>
      </w:pPr>
      <w:r>
        <w:rPr>
          <w:color w:val="000000"/>
          <w:sz w:val="28"/>
          <w:szCs w:val="28"/>
        </w:rPr>
        <w:t>Данный этап предполагает активное наращивание экономического потенциала территории. Получен существенный эффект от создания Северной конурбации, реализации инвестиционных проектов. Все это создает необходимые условия для качественного и интенсивного улучшения городской среды и развития человеческого капитала, достижения главной стратегической цели и перехода района к постиндустриальному развитию. </w:t>
      </w:r>
    </w:p>
    <w:p>
      <w:pPr>
        <w:pStyle w:val="1"/>
        <w:ind w:right="0"/>
        <w:rPr>
          <w:sz w:val="28"/>
          <w:szCs w:val="28"/>
        </w:rPr>
      </w:pPr>
    </w:p>
    <w:p>
      <w:pPr>
        <w:pStyle w:val="1"/>
        <w:ind w:right="0"/>
        <w:rPr>
          <w:sz w:val="28"/>
          <w:szCs w:val="28"/>
        </w:rPr>
      </w:pPr>
      <w:r>
        <w:rPr>
          <w:b/>
          <w:bCs/>
          <w:color w:val="000000"/>
          <w:sz w:val="28"/>
          <w:szCs w:val="28"/>
        </w:rPr>
        <w:t>4.2 Описание сценариев социально-экономического развития Каслинского муниципального района</w:t>
      </w:r>
    </w:p>
    <w:p>
      <w:pPr>
        <w:pStyle w:val="21"/>
        <w:spacing w:after="0" w:line="240" w:lineRule="auto"/>
        <w:ind w:left="0" w:firstLine="680"/>
        <w:rPr>
          <w:szCs w:val="28"/>
        </w:rPr>
      </w:pPr>
      <w:r>
        <w:rPr>
          <w:color w:val="000000"/>
          <w:szCs w:val="28"/>
        </w:rPr>
        <w:t> </w:t>
      </w:r>
    </w:p>
    <w:p>
      <w:pPr>
        <w:pStyle w:val="21"/>
        <w:spacing w:after="0"/>
        <w:ind w:left="0" w:firstLine="680"/>
        <w:rPr>
          <w:szCs w:val="28"/>
        </w:rPr>
      </w:pPr>
      <w:r>
        <w:rPr>
          <w:color w:val="000000"/>
          <w:szCs w:val="28"/>
        </w:rPr>
        <w:t xml:space="preserve">Стратегия разработана в трех сценариях: консервативный, базовый и целевой, которые увязаны со сценариями Стратегии социально-экономического развития Челябинской области до 2035 года (Приложение 1). </w:t>
      </w:r>
    </w:p>
    <w:p>
      <w:pPr>
        <w:pStyle w:val="21"/>
        <w:spacing w:after="0"/>
        <w:ind w:left="0" w:firstLine="680"/>
        <w:rPr>
          <w:szCs w:val="28"/>
        </w:rPr>
      </w:pPr>
      <w:r>
        <w:rPr>
          <w:i/>
          <w:szCs w:val="28"/>
        </w:rPr>
        <w:t>Консервативный (инерционный) сценарий</w:t>
      </w:r>
      <w:r>
        <w:rPr>
          <w:szCs w:val="28"/>
        </w:rPr>
        <w:t xml:space="preserve"> </w:t>
      </w:r>
      <w:r>
        <w:rPr>
          <w:color w:val="000000"/>
          <w:szCs w:val="28"/>
        </w:rPr>
        <w:t xml:space="preserve">основывается на сохранении текущих тенденций развития в условиях жестких ресурсных ограничений. В результате такого сценария численность населения города незначительно уменьшается. Невысокий уровень инвестиций и низкие темпы роста производительности труда не предполагают существенного улучшения как качества жизни горожан, так и городской среды. Риски деградации инженерной и социальной инфраструктуры обостряются. </w:t>
      </w:r>
    </w:p>
    <w:p>
      <w:pPr>
        <w:pStyle w:val="21"/>
        <w:spacing w:after="0"/>
        <w:ind w:left="0" w:firstLine="680"/>
        <w:rPr>
          <w:szCs w:val="28"/>
        </w:rPr>
      </w:pPr>
      <w:r>
        <w:rPr>
          <w:i/>
          <w:color w:val="000000"/>
          <w:szCs w:val="28"/>
        </w:rPr>
        <w:t>Базовый сценарий</w:t>
      </w:r>
      <w:r>
        <w:rPr>
          <w:color w:val="000000"/>
          <w:szCs w:val="28"/>
        </w:rPr>
        <w:t xml:space="preserve"> развития основывается на более позитивном влиянии факторов развития города. В условиях умеренных ресурсных ограничений, предполагаемых в данном сценарии, социально-экономические показатели города способны обеспечить умеренные темпы роста.  В то же время он не позволяет осуществить необходимые структурные изменения, прежде всего связанные с диверсификацией экономики города и улучшением качества жизни населения города.  В результате ряд негативных тенденций, происходящих в консервативном сценарии, будут реализовываться и в базовом. К таким тенденциям относятся старение населения и уменьшение доли его трудоспособной составляющей. </w:t>
      </w:r>
    </w:p>
    <w:p>
      <w:pPr>
        <w:spacing w:after="0"/>
        <w:ind w:firstLine="709"/>
        <w:jc w:val="both"/>
        <w:rPr>
          <w:rFonts w:ascii="Times New Roman" w:hAnsi="Times New Roman" w:cs="Times New Roman"/>
          <w:color w:val="000000"/>
          <w:sz w:val="28"/>
          <w:szCs w:val="28"/>
        </w:rPr>
      </w:pPr>
      <w:r>
        <w:rPr>
          <w:rFonts w:ascii="Times New Roman" w:hAnsi="Times New Roman" w:cs="Times New Roman"/>
          <w:i/>
          <w:sz w:val="28"/>
          <w:szCs w:val="28"/>
        </w:rPr>
        <w:t>Целевой (инновационный) сценарий</w:t>
      </w:r>
      <w:r>
        <w:rPr>
          <w:rFonts w:ascii="Times New Roman" w:hAnsi="Times New Roman" w:cs="Times New Roman"/>
          <w:color w:val="000000"/>
          <w:sz w:val="28"/>
          <w:szCs w:val="28"/>
        </w:rPr>
        <w:t xml:space="preserve"> развития </w:t>
      </w:r>
      <w:r>
        <w:rPr>
          <w:rFonts w:ascii="Times New Roman" w:hAnsi="Times New Roman" w:cs="Times New Roman"/>
          <w:sz w:val="28"/>
          <w:szCs w:val="28"/>
        </w:rPr>
        <w:t xml:space="preserve">содержит основные элементы умеренно-оптимистичного сценария в сочетании с существенным притоком, активизацией развития социальной сферы, более эффективным использованием ресурсов, наращиванием параметров человеческого капитала и укреплением интеграционных связей с соседними территориями. Инновационный сценарий развития строится с одной стороны на оценке существующих факторов развития, </w:t>
      </w:r>
      <w:r>
        <w:rPr>
          <w:rFonts w:ascii="Times New Roman" w:hAnsi="Times New Roman" w:cs="Times New Roman"/>
          <w:color w:val="000000"/>
          <w:sz w:val="28"/>
          <w:szCs w:val="28"/>
        </w:rPr>
        <w:t xml:space="preserve">а с другой – на активизации политики развития. </w:t>
      </w:r>
    </w:p>
    <w:p>
      <w:pPr>
        <w:rPr>
          <w:rFonts w:ascii="Times New Roman" w:hAnsi="Times New Roman" w:cs="Times New Roman"/>
          <w:sz w:val="24"/>
          <w:szCs w:val="24"/>
        </w:rPr>
      </w:pPr>
    </w:p>
    <w:p>
      <w:pPr>
        <w:jc w:val="center"/>
        <w:rPr>
          <w:rFonts w:ascii="Times New Roman" w:eastAsia="Times New Roman" w:hAnsi="Times New Roman"/>
          <w:b/>
          <w:sz w:val="24"/>
          <w:szCs w:val="24"/>
        </w:rPr>
      </w:pPr>
      <w:r>
        <w:rPr>
          <w:rFonts w:ascii="Times New Roman" w:eastAsia="Times New Roman" w:hAnsi="Times New Roman" w:cs="Times New Roman"/>
          <w:b/>
          <w:sz w:val="24"/>
          <w:szCs w:val="24"/>
          <w:lang w:val="en-US"/>
        </w:rPr>
        <w:t>V</w:t>
      </w:r>
      <w:r>
        <w:rPr>
          <w:rFonts w:ascii="Times New Roman" w:eastAsia="Times New Roman" w:hAnsi="Times New Roman" w:cs="Times New Roman"/>
          <w:b/>
          <w:sz w:val="24"/>
          <w:szCs w:val="24"/>
        </w:rPr>
        <w:t>. ОЦЕНКА ФИНАНСОВЫХ РЕСУРСОВ РЕАЛИЗАЦИИ СТРАТЕГИИ</w:t>
      </w:r>
    </w:p>
    <w:p>
      <w:pPr>
        <w:pStyle w:val="21"/>
        <w:spacing w:after="0"/>
        <w:ind w:left="0" w:firstLine="680"/>
        <w:rPr>
          <w:szCs w:val="28"/>
        </w:rPr>
      </w:pPr>
      <w:r>
        <w:rPr>
          <w:szCs w:val="28"/>
        </w:rPr>
        <w:t xml:space="preserve">Реализация приоритетных направлений Стратегии-2035 требует привлечения существенных финансовых ресурсов, источниками которых являются средства бюджетов всех уровней (с учетом межбюджетных трансфертов), фондов и институтов развития, а также привлеченные средства из внебюджетных источников (в том числе инвестиции организаций), имущество, находящееся в государственной и муниципальной собственности, сбережения населения. Учитывая то обстоятельство, что бюджет </w:t>
      </w:r>
      <w:r>
        <w:rPr>
          <w:rFonts w:eastAsia="Times New Roman"/>
          <w:szCs w:val="28"/>
        </w:rPr>
        <w:t>Каслинского муниципального района</w:t>
      </w:r>
      <w:r>
        <w:rPr>
          <w:szCs w:val="28"/>
        </w:rPr>
        <w:t xml:space="preserve"> является дотационным, без привлечения средств других бюджетов бюджетной системы РФ невозможно реализовать намеченные планы. Средства межбюджетных трансфертов необходимо направлять, в первую очередь, на развитие инженерной инфраструктуры, обеспечение безопасности населения, создание комфортных условий жизнедеятельности, а также на проекты и мероприятия, направленные на развитие социальной инфраструктуры. Достижение целей Стратегии-2035 планируется осуществлять с привлечением средств федерального и областного бюджетов в соответствии с Бюджетным кодексом Российской Федерации и действующим порядком финансирования государственных (муниципальных) программ. Реализация задач Стратегии-2035 за счет средств бюджета </w:t>
      </w:r>
      <w:r>
        <w:rPr>
          <w:rFonts w:eastAsia="Times New Roman"/>
          <w:szCs w:val="28"/>
        </w:rPr>
        <w:t>Каслинского муниципального района</w:t>
      </w:r>
      <w:r>
        <w:rPr>
          <w:szCs w:val="28"/>
        </w:rPr>
        <w:t xml:space="preserve"> будет исполняться в рамках реализации муниципальных программ по приоритетным направлениям, объем средств которых подлежит ежегодному уточнению исходя из возможностей бюджета. Социально-экономическое развитие округа может осуществляться только при наличии эффективных муниципальных программ, так как они представляют собой увязанные по ресурсам, исполнителям и срокам осуществления комплексы</w:t>
      </w:r>
    </w:p>
    <w:p>
      <w:pPr>
        <w:pStyle w:val="21"/>
        <w:spacing w:after="0"/>
        <w:ind w:left="0" w:firstLine="680"/>
        <w:rPr>
          <w:szCs w:val="28"/>
        </w:rPr>
      </w:pPr>
      <w:r>
        <w:rPr>
          <w:szCs w:val="28"/>
          <w:highlight w:val="white"/>
        </w:rPr>
        <w:t>Ключевые факторы финансового риска, связанного с реализацией Стратегии-2035:</w:t>
      </w:r>
    </w:p>
    <w:p>
      <w:pPr>
        <w:pStyle w:val="21"/>
        <w:spacing w:after="0"/>
        <w:ind w:left="0" w:firstLine="680"/>
        <w:rPr>
          <w:szCs w:val="28"/>
        </w:rPr>
      </w:pPr>
      <w:r>
        <w:rPr>
          <w:szCs w:val="28"/>
          <w:highlight w:val="white"/>
        </w:rPr>
        <w:t>- не реализация в значительной степени стратегических мер из-за недостаточности финансовых ресурсов;</w:t>
      </w:r>
    </w:p>
    <w:p>
      <w:pPr>
        <w:pStyle w:val="21"/>
        <w:spacing w:after="0"/>
        <w:ind w:left="0" w:firstLine="680"/>
        <w:rPr>
          <w:szCs w:val="28"/>
        </w:rPr>
      </w:pPr>
      <w:r>
        <w:rPr>
          <w:szCs w:val="28"/>
          <w:highlight w:val="white"/>
        </w:rPr>
        <w:t>- финансовая неустойчивость местного бюджета с учетом вновь принимаемых обязательств.</w:t>
      </w:r>
    </w:p>
    <w:p>
      <w:pPr>
        <w:pStyle w:val="21"/>
        <w:spacing w:after="0"/>
        <w:ind w:left="0" w:firstLine="680"/>
        <w:rPr>
          <w:szCs w:val="28"/>
        </w:rPr>
      </w:pPr>
      <w:r>
        <w:rPr>
          <w:szCs w:val="28"/>
          <w:highlight w:val="white"/>
        </w:rPr>
        <w:t>Таким образом, целевые темпы роста экономики и инвестиций, предусмотренные Стратегией-2035 достижимы, при следующих условиях:</w:t>
      </w:r>
    </w:p>
    <w:p>
      <w:pPr>
        <w:pStyle w:val="21"/>
        <w:spacing w:after="0"/>
        <w:ind w:left="0" w:firstLine="680"/>
        <w:rPr>
          <w:szCs w:val="28"/>
        </w:rPr>
      </w:pPr>
      <w:r>
        <w:rPr>
          <w:szCs w:val="28"/>
          <w:highlight w:val="white"/>
        </w:rPr>
        <w:t>- развитие Северной конурбации;</w:t>
      </w:r>
    </w:p>
    <w:p>
      <w:pPr>
        <w:pStyle w:val="21"/>
        <w:spacing w:after="0"/>
        <w:ind w:left="0" w:firstLine="680"/>
        <w:rPr>
          <w:szCs w:val="28"/>
        </w:rPr>
      </w:pPr>
      <w:r>
        <w:rPr>
          <w:szCs w:val="28"/>
          <w:highlight w:val="white"/>
        </w:rPr>
        <w:t>- качественная реализация первоочередных мероприятий;</w:t>
      </w:r>
    </w:p>
    <w:p>
      <w:pPr>
        <w:pStyle w:val="21"/>
        <w:spacing w:after="0"/>
        <w:ind w:left="0" w:firstLine="680"/>
        <w:rPr>
          <w:szCs w:val="28"/>
        </w:rPr>
      </w:pPr>
      <w:r>
        <w:rPr>
          <w:szCs w:val="28"/>
          <w:highlight w:val="white"/>
        </w:rPr>
        <w:t>- общие позитивные тенденции в экономике Российской Федерации;</w:t>
      </w:r>
    </w:p>
    <w:p>
      <w:pPr>
        <w:pStyle w:val="21"/>
        <w:spacing w:after="0"/>
        <w:ind w:left="0" w:firstLine="680"/>
        <w:rPr>
          <w:szCs w:val="28"/>
        </w:rPr>
      </w:pPr>
      <w:r>
        <w:rPr>
          <w:szCs w:val="28"/>
          <w:highlight w:val="white"/>
        </w:rPr>
        <w:t>- активное использование механизмов МЧП для реализации проектов модернизации и развития инженерной, транспортной и социальной инфраструктуры.</w:t>
      </w:r>
    </w:p>
    <w:p>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Потребность в финансовых ресурсах для реализации Стратегии, составляет: </w:t>
      </w:r>
    </w:p>
    <w:p>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инерционном сценарии – 5093,3 млн. рублей:</w:t>
      </w:r>
    </w:p>
    <w:p>
      <w:pPr>
        <w:pStyle w:val="Default"/>
        <w:spacing w:after="0"/>
        <w:ind w:firstLine="709"/>
        <w:jc w:val="both"/>
        <w:rPr>
          <w:color w:val="auto"/>
          <w:sz w:val="28"/>
          <w:szCs w:val="28"/>
        </w:rPr>
      </w:pPr>
      <w:r>
        <w:rPr>
          <w:color w:val="auto"/>
          <w:sz w:val="28"/>
          <w:szCs w:val="28"/>
        </w:rPr>
        <w:t>1 этап (2020-2021 годы) – 593,2 млн. рублей;</w:t>
      </w:r>
    </w:p>
    <w:p>
      <w:pPr>
        <w:pStyle w:val="Default"/>
        <w:spacing w:after="0"/>
        <w:ind w:firstLine="709"/>
        <w:jc w:val="both"/>
        <w:rPr>
          <w:color w:val="auto"/>
          <w:sz w:val="28"/>
          <w:szCs w:val="28"/>
        </w:rPr>
      </w:pPr>
      <w:r>
        <w:rPr>
          <w:color w:val="auto"/>
          <w:sz w:val="28"/>
          <w:szCs w:val="28"/>
        </w:rPr>
        <w:t>2 этап (2022-2025 годы) – 1222,5 млн. рублей;</w:t>
      </w:r>
    </w:p>
    <w:p>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3 этап (2026-2035) – 3277,6  млн. рублей; </w:t>
      </w:r>
    </w:p>
    <w:p>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базовом сценарии  –  5093,3 млн. рублей:</w:t>
      </w:r>
    </w:p>
    <w:p>
      <w:pPr>
        <w:pStyle w:val="Default"/>
        <w:spacing w:after="0"/>
        <w:ind w:firstLine="709"/>
        <w:jc w:val="both"/>
        <w:rPr>
          <w:color w:val="auto"/>
          <w:sz w:val="28"/>
          <w:szCs w:val="28"/>
        </w:rPr>
      </w:pPr>
      <w:r>
        <w:rPr>
          <w:color w:val="auto"/>
          <w:sz w:val="28"/>
          <w:szCs w:val="28"/>
        </w:rPr>
        <w:t>1 этап (2020-2021 годы) – 593,2 млн. рублей;</w:t>
      </w:r>
    </w:p>
    <w:p>
      <w:pPr>
        <w:pStyle w:val="Default"/>
        <w:spacing w:after="0"/>
        <w:ind w:firstLine="709"/>
        <w:jc w:val="both"/>
        <w:rPr>
          <w:color w:val="auto"/>
          <w:sz w:val="28"/>
          <w:szCs w:val="28"/>
        </w:rPr>
      </w:pPr>
      <w:r>
        <w:rPr>
          <w:color w:val="auto"/>
          <w:sz w:val="28"/>
          <w:szCs w:val="28"/>
        </w:rPr>
        <w:t>2 этап (2022-2025 годы) – 1222,5 млн. рублей;</w:t>
      </w:r>
    </w:p>
    <w:p>
      <w:pPr>
        <w:tabs>
          <w:tab w:val="left" w:pos="111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этап (2026-2035) – 3277,6  млн. рублей;</w:t>
      </w:r>
    </w:p>
    <w:p>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целевом сценарии – 5449,8 млн. рублей:</w:t>
      </w:r>
    </w:p>
    <w:p>
      <w:pPr>
        <w:pStyle w:val="Default"/>
        <w:spacing w:after="0"/>
        <w:ind w:firstLine="709"/>
        <w:jc w:val="both"/>
        <w:rPr>
          <w:color w:val="auto"/>
          <w:sz w:val="28"/>
          <w:szCs w:val="28"/>
        </w:rPr>
      </w:pPr>
      <w:r>
        <w:rPr>
          <w:color w:val="auto"/>
          <w:sz w:val="28"/>
          <w:szCs w:val="28"/>
        </w:rPr>
        <w:t>1 этап (2020-2021 годы) – 593,2 млн. рублей;</w:t>
      </w:r>
    </w:p>
    <w:p>
      <w:pPr>
        <w:pStyle w:val="Default"/>
        <w:spacing w:after="0"/>
        <w:ind w:firstLine="709"/>
        <w:jc w:val="both"/>
        <w:rPr>
          <w:color w:val="auto"/>
          <w:sz w:val="28"/>
          <w:szCs w:val="28"/>
        </w:rPr>
      </w:pPr>
      <w:r>
        <w:rPr>
          <w:color w:val="auto"/>
          <w:sz w:val="28"/>
          <w:szCs w:val="28"/>
        </w:rPr>
        <w:t>2 этап (2022-2025 годы) – 1253,1 млн. рублей;</w:t>
      </w:r>
    </w:p>
    <w:p>
      <w:pPr>
        <w:tabs>
          <w:tab w:val="left" w:pos="1110"/>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этап (2026-2035) – 3603,5 млн. рублей.</w:t>
      </w:r>
    </w:p>
    <w:p>
      <w:pPr>
        <w:rPr>
          <w:rFonts w:ascii="Times New Roman" w:hAnsi="Times New Roman" w:cs="Times New Roman"/>
          <w:b/>
          <w:color w:val="FF0000"/>
          <w:sz w:val="24"/>
          <w:szCs w:val="24"/>
        </w:rPr>
      </w:pPr>
    </w:p>
    <w:p>
      <w:pPr>
        <w:jc w:val="center"/>
        <w:rPr>
          <w:rFonts w:ascii="Times New Roman" w:eastAsia="Times New Roman" w:hAnsi="Times New Roman"/>
          <w:b/>
          <w:sz w:val="28"/>
          <w:szCs w:val="28"/>
        </w:rPr>
      </w:pPr>
      <w:r>
        <w:rPr>
          <w:rFonts w:ascii="Times New Roman" w:eastAsia="Times New Roman" w:hAnsi="Times New Roman" w:cs="Times New Roman"/>
          <w:b/>
          <w:sz w:val="28"/>
          <w:szCs w:val="28"/>
        </w:rPr>
        <w:t>V</w:t>
      </w:r>
      <w:r>
        <w:rPr>
          <w:rFonts w:ascii="Times New Roman" w:eastAsia="Times New Roman" w:hAnsi="Times New Roman"/>
          <w:b/>
          <w:sz w:val="28"/>
          <w:szCs w:val="28"/>
          <w:lang w:val="en-US"/>
        </w:rPr>
        <w:t>I</w:t>
      </w:r>
      <w:r>
        <w:rPr>
          <w:rFonts w:ascii="Times New Roman" w:eastAsia="Times New Roman" w:hAnsi="Times New Roman" w:cs="Times New Roman"/>
          <w:b/>
          <w:sz w:val="28"/>
          <w:szCs w:val="28"/>
        </w:rPr>
        <w:t xml:space="preserve">. </w:t>
      </w:r>
      <w:r>
        <w:rPr>
          <w:rFonts w:ascii="Times New Roman" w:eastAsia="Times New Roman" w:hAnsi="Times New Roman"/>
          <w:b/>
          <w:sz w:val="28"/>
          <w:szCs w:val="28"/>
        </w:rPr>
        <w:t>ОЖИДАЕМЫЕ РЕЗУЛЬТАТЫ РЕАЛИЗАЦИИ СТРАТЕГИИ</w:t>
      </w:r>
    </w:p>
    <w:p>
      <w:pPr>
        <w:pStyle w:val="21"/>
        <w:spacing w:after="0"/>
        <w:ind w:left="0" w:firstLine="680"/>
        <w:rPr>
          <w:color w:val="000000"/>
          <w:szCs w:val="28"/>
        </w:rPr>
      </w:pPr>
      <w:r>
        <w:rPr>
          <w:color w:val="000000"/>
          <w:szCs w:val="28"/>
        </w:rPr>
        <w:t>Реализация Стратегии</w:t>
      </w:r>
      <w:r>
        <w:rPr>
          <w:rFonts w:eastAsia="Times New Roman"/>
          <w:color w:val="000000"/>
          <w:szCs w:val="28"/>
        </w:rPr>
        <w:t xml:space="preserve"> </w:t>
      </w:r>
      <w:r>
        <w:rPr>
          <w:color w:val="000000"/>
          <w:szCs w:val="28"/>
        </w:rPr>
        <w:t>обеспечит положительную динамику основных социально экономических показателей (Приложение 1). К 2035 году будет обеспечено выполнение целевых показателей по приоритетным направлениям развития (Приложение 2).</w:t>
      </w:r>
    </w:p>
    <w:p>
      <w:pPr>
        <w:pStyle w:val="21"/>
        <w:spacing w:after="0"/>
        <w:ind w:left="0" w:firstLine="680"/>
        <w:rPr>
          <w:color w:val="000000"/>
          <w:szCs w:val="28"/>
        </w:rPr>
      </w:pPr>
      <w:r>
        <w:rPr>
          <w:color w:val="000000"/>
          <w:szCs w:val="28"/>
        </w:rPr>
        <w:t xml:space="preserve">Траекторией социально-экономического развития Каслинского муниципального района в долгосрочной перспективе будет: движение в сторону развития человеческого капитала, технологического перевооружения отраслей промышленности, повышения эффективности управления муниципальным имуществом, развития малого и среднего предпринимательства. </w:t>
      </w:r>
    </w:p>
    <w:p>
      <w:pPr>
        <w:pStyle w:val="21"/>
        <w:spacing w:after="0"/>
        <w:ind w:left="0" w:firstLine="680"/>
        <w:rPr>
          <w:color w:val="000000"/>
          <w:szCs w:val="28"/>
        </w:rPr>
      </w:pPr>
      <w:r>
        <w:rPr>
          <w:color w:val="000000"/>
          <w:szCs w:val="28"/>
        </w:rPr>
        <w:t xml:space="preserve">Создания условий для привлечения инвесторов, формирования в </w:t>
      </w:r>
      <w:r>
        <w:rPr>
          <w:rFonts w:eastAsia="Times New Roman"/>
          <w:color w:val="000000"/>
          <w:szCs w:val="28"/>
        </w:rPr>
        <w:t>районе</w:t>
      </w:r>
      <w:r>
        <w:rPr>
          <w:color w:val="000000"/>
          <w:szCs w:val="28"/>
        </w:rPr>
        <w:t xml:space="preserve"> эффективных механизмов муниципального управления, повышения качества предоставления жилищно-коммунальных услуг, реализация проектов по благоустройству </w:t>
      </w:r>
      <w:r>
        <w:rPr>
          <w:rFonts w:eastAsia="Times New Roman"/>
          <w:color w:val="000000"/>
          <w:szCs w:val="28"/>
        </w:rPr>
        <w:t>населенных пунктов</w:t>
      </w:r>
      <w:r>
        <w:rPr>
          <w:color w:val="000000"/>
          <w:szCs w:val="28"/>
        </w:rPr>
        <w:t xml:space="preserve">. </w:t>
      </w:r>
    </w:p>
    <w:p>
      <w:pPr>
        <w:pStyle w:val="21"/>
        <w:spacing w:after="0"/>
        <w:ind w:left="0" w:firstLine="680"/>
        <w:rPr>
          <w:color w:val="000000"/>
          <w:szCs w:val="28"/>
        </w:rPr>
      </w:pPr>
      <w:r>
        <w:rPr>
          <w:color w:val="000000"/>
          <w:szCs w:val="28"/>
        </w:rPr>
        <w:t xml:space="preserve">Качественное образование, вовлечение молодежи в культурную жизнь </w:t>
      </w:r>
      <w:r>
        <w:rPr>
          <w:rFonts w:eastAsia="Times New Roman"/>
          <w:color w:val="000000"/>
          <w:szCs w:val="28"/>
        </w:rPr>
        <w:t>района</w:t>
      </w:r>
      <w:r>
        <w:rPr>
          <w:color w:val="000000"/>
          <w:szCs w:val="28"/>
        </w:rPr>
        <w:t xml:space="preserve">, повышение качества медицинского обслуживания, доступное благоустроенное жилье, благоустройство территории будет способствовать сохранению в </w:t>
      </w:r>
      <w:r>
        <w:rPr>
          <w:rFonts w:eastAsia="Times New Roman"/>
          <w:color w:val="000000"/>
          <w:szCs w:val="28"/>
        </w:rPr>
        <w:t>районе</w:t>
      </w:r>
      <w:r>
        <w:rPr>
          <w:color w:val="000000"/>
          <w:szCs w:val="28"/>
        </w:rPr>
        <w:t xml:space="preserve"> постоянного населения, обеспечит отсутствие миграционной убыли. </w:t>
      </w:r>
    </w:p>
    <w:p>
      <w:pPr>
        <w:pStyle w:val="21"/>
        <w:spacing w:after="0"/>
        <w:ind w:left="0" w:firstLine="680"/>
        <w:rPr>
          <w:szCs w:val="28"/>
        </w:rPr>
      </w:pPr>
      <w:r>
        <w:rPr>
          <w:color w:val="000000"/>
          <w:szCs w:val="28"/>
        </w:rPr>
        <w:t xml:space="preserve">Дальнейшее развитие промышленности, привлечение инвесторов, создание новых рабочих мест, развитие профессионального образования, должно «удержать» </w:t>
      </w:r>
      <w:r>
        <w:rPr>
          <w:rFonts w:eastAsia="Times New Roman"/>
          <w:color w:val="000000"/>
          <w:szCs w:val="28"/>
        </w:rPr>
        <w:t>на предприятиях района</w:t>
      </w:r>
      <w:r>
        <w:rPr>
          <w:color w:val="000000"/>
          <w:szCs w:val="28"/>
        </w:rPr>
        <w:t xml:space="preserve"> высококвалифицированных специалистов, а также способствовать их привлечению с других территорий.</w:t>
      </w:r>
    </w:p>
    <w:p>
      <w:pPr>
        <w:jc w:val="center"/>
        <w:rPr>
          <w:rFonts w:ascii="Times New Roman" w:hAnsi="Times New Roman" w:cs="Times New Roman"/>
          <w:b/>
          <w:color w:val="FF0000"/>
          <w:sz w:val="24"/>
          <w:szCs w:val="24"/>
        </w:rPr>
      </w:pPr>
    </w:p>
    <w:p>
      <w:pPr>
        <w:jc w:val="center"/>
        <w:rPr>
          <w:rFonts w:ascii="Times New Roman" w:hAnsi="Times New Roman" w:cs="Times New Roman"/>
          <w:b/>
          <w:color w:val="FF0000"/>
          <w:sz w:val="24"/>
          <w:szCs w:val="24"/>
        </w:rPr>
        <w:sectPr>
          <w:pgSz w:w="11906" w:h="16838"/>
          <w:pgMar w:top="1134" w:right="850" w:bottom="1134" w:left="1701" w:header="708" w:footer="708" w:gutter="0"/>
          <w:cols w:space="708"/>
          <w:docGrid w:linePitch="360"/>
        </w:sectPr>
      </w:pPr>
    </w:p>
    <w:p>
      <w:pPr>
        <w:pStyle w:val="21"/>
        <w:spacing w:after="0"/>
        <w:jc w:val="right"/>
      </w:pPr>
      <w:r>
        <w:rPr>
          <w:color w:val="000000"/>
          <w:sz w:val="24"/>
        </w:rPr>
        <w:t>Приложение 1</w:t>
      </w:r>
    </w:p>
    <w:p>
      <w:pPr>
        <w:pStyle w:val="21"/>
        <w:spacing w:after="0"/>
        <w:jc w:val="right"/>
      </w:pPr>
      <w:r>
        <w:rPr>
          <w:color w:val="000000"/>
        </w:rPr>
        <w:t>                                                                       </w:t>
      </w:r>
    </w:p>
    <w:p>
      <w:pPr>
        <w:pStyle w:val="21"/>
        <w:ind w:left="0" w:firstLine="0"/>
        <w:jc w:val="center"/>
      </w:pPr>
      <w:r>
        <w:rPr>
          <w:color w:val="000000"/>
          <w:sz w:val="24"/>
        </w:rPr>
        <w:t xml:space="preserve">Динамика основных показателей социально-экономического развития </w:t>
      </w:r>
      <w:r>
        <w:rPr>
          <w:rFonts w:eastAsia="Times New Roman"/>
          <w:color w:val="000000"/>
          <w:sz w:val="24"/>
          <w:szCs w:val="24"/>
        </w:rPr>
        <w:t>Каслинского муниципального района</w:t>
      </w:r>
      <w:r>
        <w:rPr>
          <w:color w:val="000000"/>
          <w:sz w:val="24"/>
        </w:rPr>
        <w:t xml:space="preserve"> по сценариям</w:t>
      </w:r>
    </w:p>
    <w:p/>
    <w:tbl>
      <w:tblPr>
        <w:tblW w:w="0" w:type="auto"/>
        <w:jc w:val="center"/>
        <w:tblInd w:w="-1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9"/>
        <w:gridCol w:w="1276"/>
        <w:gridCol w:w="1009"/>
        <w:gridCol w:w="600"/>
        <w:gridCol w:w="676"/>
        <w:gridCol w:w="709"/>
        <w:gridCol w:w="626"/>
        <w:gridCol w:w="670"/>
        <w:gridCol w:w="688"/>
        <w:gridCol w:w="709"/>
        <w:gridCol w:w="709"/>
        <w:gridCol w:w="708"/>
        <w:gridCol w:w="709"/>
        <w:gridCol w:w="709"/>
        <w:gridCol w:w="709"/>
        <w:gridCol w:w="708"/>
        <w:gridCol w:w="709"/>
        <w:gridCol w:w="709"/>
        <w:gridCol w:w="691"/>
        <w:gridCol w:w="709"/>
        <w:gridCol w:w="683"/>
      </w:tblGrid>
      <w:tr>
        <w:trPr>
          <w:jc w:val="center"/>
        </w:trPr>
        <w:tc>
          <w:tcPr>
            <w:tcW w:w="4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 п/п</w:t>
            </w:r>
          </w:p>
        </w:tc>
        <w:tc>
          <w:tcPr>
            <w:tcW w:w="1276"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Показатель</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Сценарий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2018</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2019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2022</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2029</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2031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2032</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2033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2034</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2035</w:t>
            </w:r>
          </w:p>
        </w:tc>
      </w:tr>
      <w:tr>
        <w:trPr>
          <w:jc w:val="center"/>
        </w:trPr>
        <w:tc>
          <w:tcPr>
            <w:tcW w:w="4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76"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22</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Среднегодовая численность населения, тыс. чел.</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30,6</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29,4</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29,5</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31,9</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29,4</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29,5</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29,6</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30,0</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Общий коэффициент рождаемости на 1000 человек, %</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10,4</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3</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Общий коэффициент смертности на 1000 человек, %</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16,1</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16,2</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16,3</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16,6</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18,4</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15,3</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15,8</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15,7</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15,4</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4</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Коэффициент миграционного прироста на 1000 человек, %</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-5,9</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-5,5</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5</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Уровень зарегистрированной безработицы, %</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2,1</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1,9</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1,8</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1,7</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6</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Количество субъектов малого и среднего предпринимательства, зарегистрированных на территории на 10 тыс. чел. (среднегодовой численности), %</w:t>
            </w: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27,9</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28,2</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27,9</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28,2</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27,9</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27,5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28,2</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28,9</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29,6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30,5</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8</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Объем инвестиций в основной капитал в % к предыдущему году в сопоставимых ценах</w:t>
            </w: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jc w:val="center"/>
              <w:rPr>
                <w:rFonts w:ascii="Times New Roman" w:eastAsia="Times New Roman" w:hAnsi="Times New Roman" w:cs="Times New Roman"/>
                <w:color w:val="FF0000"/>
                <w:sz w:val="18"/>
                <w:szCs w:val="18"/>
              </w:rPr>
            </w:pPr>
          </w:p>
        </w:tc>
        <w:tc>
          <w:tcPr>
            <w:tcW w:w="676" w:type="dxa"/>
            <w:vAlign w:val="center"/>
          </w:tcPr>
          <w:p>
            <w:pPr>
              <w:jc w:val="center"/>
              <w:rPr>
                <w:rFonts w:ascii="Times New Roman" w:eastAsia="Times New Roman" w:hAnsi="Times New Roman" w:cs="Times New Roman"/>
                <w:color w:val="FF0000"/>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95,0</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101,0</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r>
      <w:tr>
        <w:trPr>
          <w:jc w:val="center"/>
        </w:trPr>
        <w:tc>
          <w:tcPr>
            <w:tcW w:w="409" w:type="dxa"/>
            <w:vMerge/>
          </w:tcPr>
          <w:p>
            <w:pPr>
              <w:rPr>
                <w:rFonts w:ascii="Times New Roman" w:eastAsia="Times New Roman" w:hAnsi="Times New Roman" w:cs="Times New Roman"/>
                <w:color w:val="FF0000"/>
                <w:sz w:val="18"/>
                <w:szCs w:val="18"/>
              </w:rPr>
            </w:pPr>
          </w:p>
        </w:tc>
        <w:tc>
          <w:tcPr>
            <w:tcW w:w="1276" w:type="dxa"/>
            <w:vMerge/>
          </w:tcPr>
          <w:p>
            <w:pPr>
              <w:rPr>
                <w:rFonts w:ascii="Times New Roman" w:eastAsia="Times New Roman" w:hAnsi="Times New Roman" w:cs="Times New Roman"/>
                <w:color w:val="FF0000"/>
                <w:sz w:val="18"/>
                <w:szCs w:val="18"/>
              </w:rPr>
            </w:pP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80,6</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165,1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100,0</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101,0</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r>
      <w:tr>
        <w:trPr>
          <w:jc w:val="center"/>
        </w:trPr>
        <w:tc>
          <w:tcPr>
            <w:tcW w:w="409" w:type="dxa"/>
            <w:vMerge/>
          </w:tcPr>
          <w:p>
            <w:pPr>
              <w:rPr>
                <w:rFonts w:ascii="Times New Roman" w:eastAsia="Times New Roman" w:hAnsi="Times New Roman" w:cs="Times New Roman"/>
                <w:color w:val="FF0000"/>
                <w:sz w:val="18"/>
                <w:szCs w:val="18"/>
              </w:rPr>
            </w:pPr>
          </w:p>
        </w:tc>
        <w:tc>
          <w:tcPr>
            <w:tcW w:w="1276" w:type="dxa"/>
            <w:vMerge/>
          </w:tcPr>
          <w:p>
            <w:pPr>
              <w:rPr>
                <w:rFonts w:ascii="Times New Roman" w:eastAsia="Times New Roman" w:hAnsi="Times New Roman" w:cs="Times New Roman"/>
                <w:color w:val="FF0000"/>
                <w:sz w:val="18"/>
                <w:szCs w:val="18"/>
              </w:rPr>
            </w:pP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jc w:val="center"/>
              <w:rPr>
                <w:rFonts w:ascii="Times New Roman" w:eastAsia="Times New Roman" w:hAnsi="Times New Roman" w:cs="Times New Roman"/>
                <w:color w:val="FF0000"/>
                <w:sz w:val="18"/>
                <w:szCs w:val="18"/>
              </w:rPr>
            </w:pPr>
          </w:p>
        </w:tc>
        <w:tc>
          <w:tcPr>
            <w:tcW w:w="676" w:type="dxa"/>
            <w:vAlign w:val="center"/>
          </w:tcPr>
          <w:p>
            <w:pPr>
              <w:jc w:val="center"/>
              <w:rPr>
                <w:rFonts w:ascii="Times New Roman" w:eastAsia="Times New Roman" w:hAnsi="Times New Roman" w:cs="Times New Roman"/>
                <w:color w:val="FF0000"/>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102,5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103,5</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9</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Оборот розничной торговли в % к предыдущему году в сопоставимых ценах</w:t>
            </w: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115,1</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98,6</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98,0</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100,4</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100,9</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Целевой</w:t>
            </w:r>
          </w:p>
        </w:tc>
        <w:tc>
          <w:tcPr>
            <w:tcW w:w="600" w:type="dxa"/>
            <w:vAlign w:val="center"/>
          </w:tcPr>
          <w:p>
            <w:pPr>
              <w:jc w:val="center"/>
              <w:rPr>
                <w:rFonts w:ascii="Times New Roman" w:eastAsia="Times New Roman" w:hAnsi="Times New Roman" w:cs="Times New Roman"/>
                <w:sz w:val="18"/>
                <w:szCs w:val="18"/>
              </w:rPr>
            </w:pPr>
          </w:p>
        </w:tc>
        <w:tc>
          <w:tcPr>
            <w:tcW w:w="676" w:type="dxa"/>
            <w:vAlign w:val="center"/>
          </w:tcPr>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99,0</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100,7</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101,2</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101,8</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Объем отгруженных товаров собственного производства, выполненных работ и услуг собственными силами в % к предыдущему году в текущих ценах</w:t>
            </w: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Консервативный</w:t>
            </w:r>
          </w:p>
        </w:tc>
        <w:tc>
          <w:tcPr>
            <w:tcW w:w="600" w:type="dxa"/>
            <w:vAlign w:val="center"/>
          </w:tcPr>
          <w:p>
            <w:pPr>
              <w:snapToGrid w:val="0"/>
              <w:jc w:val="center"/>
              <w:rPr>
                <w:rFonts w:ascii="Times New Roman" w:eastAsia="Times New Roman" w:hAnsi="Times New Roman" w:cs="Times New Roman"/>
                <w:color w:val="000000"/>
                <w:sz w:val="18"/>
                <w:szCs w:val="18"/>
              </w:rPr>
            </w:pPr>
          </w:p>
        </w:tc>
        <w:tc>
          <w:tcPr>
            <w:tcW w:w="676" w:type="dxa"/>
            <w:vAlign w:val="center"/>
          </w:tcPr>
          <w:p>
            <w:pPr>
              <w:snapToGrid w:val="0"/>
              <w:jc w:val="center"/>
              <w:rPr>
                <w:rFonts w:ascii="Times New Roman" w:eastAsia="Times New Roman" w:hAnsi="Times New Roman" w:cs="Times New Roman"/>
                <w:color w:val="000000"/>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94,0</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108,7</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107,0</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691"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c>
          <w:tcPr>
            <w:tcW w:w="683"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107,3</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113,7</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103,1</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106,5</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106,8</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107,3</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107,7</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Целевой</w:t>
            </w:r>
          </w:p>
        </w:tc>
        <w:tc>
          <w:tcPr>
            <w:tcW w:w="600" w:type="dxa"/>
            <w:vAlign w:val="center"/>
          </w:tcPr>
          <w:p>
            <w:pPr>
              <w:snapToGrid w:val="0"/>
              <w:jc w:val="center"/>
              <w:rPr>
                <w:rFonts w:ascii="Times New Roman" w:eastAsia="Times New Roman" w:hAnsi="Times New Roman" w:cs="Times New Roman"/>
                <w:color w:val="000000"/>
                <w:sz w:val="18"/>
                <w:szCs w:val="18"/>
              </w:rPr>
            </w:pPr>
          </w:p>
        </w:tc>
        <w:tc>
          <w:tcPr>
            <w:tcW w:w="676" w:type="dxa"/>
            <w:vAlign w:val="center"/>
          </w:tcPr>
          <w:p>
            <w:pPr>
              <w:snapToGrid w:val="0"/>
              <w:jc w:val="center"/>
              <w:rPr>
                <w:rFonts w:ascii="Times New Roman" w:eastAsia="Times New Roman" w:hAnsi="Times New Roman" w:cs="Times New Roman"/>
                <w:color w:val="000000"/>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105,8</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107,3</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107,6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108,1</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108,7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691"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c>
          <w:tcPr>
            <w:tcW w:w="683"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108,7</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11</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Среднемесячная номинальная начисленная заработная плата по полному кругу организаций, тыс. руб.</w:t>
            </w: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Консервативный</w:t>
            </w:r>
          </w:p>
        </w:tc>
        <w:tc>
          <w:tcPr>
            <w:tcW w:w="600" w:type="dxa"/>
            <w:vAlign w:val="center"/>
          </w:tcPr>
          <w:p>
            <w:pPr>
              <w:snapToGrid w:val="0"/>
              <w:jc w:val="center"/>
              <w:rPr>
                <w:rFonts w:ascii="Times New Roman" w:eastAsia="Times New Roman" w:hAnsi="Times New Roman" w:cs="Times New Roman"/>
                <w:color w:val="000000"/>
                <w:sz w:val="18"/>
                <w:szCs w:val="18"/>
              </w:rPr>
            </w:pPr>
          </w:p>
        </w:tc>
        <w:tc>
          <w:tcPr>
            <w:tcW w:w="676" w:type="dxa"/>
            <w:vAlign w:val="center"/>
          </w:tcPr>
          <w:p>
            <w:pPr>
              <w:snapToGrid w:val="0"/>
              <w:jc w:val="center"/>
              <w:rPr>
                <w:rFonts w:ascii="Times New Roman" w:eastAsia="Times New Roman" w:hAnsi="Times New Roman" w:cs="Times New Roman"/>
                <w:color w:val="000000"/>
                <w:sz w:val="18"/>
                <w:szCs w:val="18"/>
              </w:rPr>
            </w:pPr>
          </w:p>
        </w:tc>
        <w:tc>
          <w:tcPr>
            <w:tcW w:w="709" w:type="dxa"/>
            <w:vAlign w:val="center"/>
          </w:tcPr>
          <w:p>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30629,7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30629,7</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31548,6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31864,0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32182,6</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32504,4</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32829,4</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33157,7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33489,2</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33824,1</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34162,3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34503,9</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34848,9</w:t>
            </w:r>
          </w:p>
        </w:tc>
        <w:tc>
          <w:tcPr>
            <w:tcW w:w="691"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35197,3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35549,2</w:t>
            </w:r>
          </w:p>
        </w:tc>
        <w:tc>
          <w:tcPr>
            <w:tcW w:w="683"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35904,6</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Базовый</w:t>
            </w:r>
          </w:p>
        </w:tc>
        <w:tc>
          <w:tcPr>
            <w:tcW w:w="600"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28652,8</w:t>
            </w:r>
          </w:p>
        </w:tc>
        <w:tc>
          <w:tcPr>
            <w:tcW w:w="676"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30177,1</w:t>
            </w:r>
          </w:p>
        </w:tc>
        <w:tc>
          <w:tcPr>
            <w:tcW w:w="709" w:type="dxa"/>
            <w:vAlign w:val="center"/>
          </w:tcPr>
          <w:p>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30629,7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30629,7</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31548,6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31864,0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32182,6</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32504,4</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32829,4</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33157,7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33489,2</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33824,1</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34162,3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34503,9</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34848,9</w:t>
            </w:r>
          </w:p>
        </w:tc>
        <w:tc>
          <w:tcPr>
            <w:tcW w:w="691"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35197,3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35549,2</w:t>
            </w:r>
          </w:p>
        </w:tc>
        <w:tc>
          <w:tcPr>
            <w:tcW w:w="683"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35904,6</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Целевой</w:t>
            </w:r>
          </w:p>
        </w:tc>
        <w:tc>
          <w:tcPr>
            <w:tcW w:w="600" w:type="dxa"/>
            <w:vAlign w:val="center"/>
          </w:tcPr>
          <w:p>
            <w:pPr>
              <w:snapToGrid w:val="0"/>
              <w:jc w:val="center"/>
              <w:rPr>
                <w:rFonts w:ascii="Times New Roman" w:eastAsia="Times New Roman" w:hAnsi="Times New Roman" w:cs="Times New Roman"/>
                <w:color w:val="000000"/>
                <w:sz w:val="18"/>
                <w:szCs w:val="18"/>
              </w:rPr>
            </w:pPr>
          </w:p>
        </w:tc>
        <w:tc>
          <w:tcPr>
            <w:tcW w:w="676" w:type="dxa"/>
            <w:vAlign w:val="center"/>
          </w:tcPr>
          <w:p>
            <w:pPr>
              <w:snapToGrid w:val="0"/>
              <w:jc w:val="center"/>
              <w:rPr>
                <w:rFonts w:ascii="Times New Roman" w:eastAsia="Times New Roman" w:hAnsi="Times New Roman" w:cs="Times New Roman"/>
                <w:color w:val="000000"/>
                <w:sz w:val="18"/>
                <w:szCs w:val="18"/>
              </w:rPr>
            </w:pPr>
          </w:p>
        </w:tc>
        <w:tc>
          <w:tcPr>
            <w:tcW w:w="709" w:type="dxa"/>
            <w:vAlign w:val="center"/>
          </w:tcPr>
          <w:p>
            <w:pP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30629,7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30629,7</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31548,6</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31864,0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32182,6</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32504,4</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32829,4</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33157,7</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33489,2</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33824,1</w:t>
            </w:r>
          </w:p>
        </w:tc>
        <w:tc>
          <w:tcPr>
            <w:tcW w:w="708"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34162,3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34503,9</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34848,9</w:t>
            </w:r>
          </w:p>
        </w:tc>
        <w:tc>
          <w:tcPr>
            <w:tcW w:w="691"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35197,3</w:t>
            </w:r>
          </w:p>
        </w:tc>
        <w:tc>
          <w:tcPr>
            <w:tcW w:w="709"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35549,2</w:t>
            </w:r>
          </w:p>
        </w:tc>
        <w:tc>
          <w:tcPr>
            <w:tcW w:w="683" w:type="dxa"/>
            <w:vAlign w:val="center"/>
          </w:tcPr>
          <w:p>
            <w:pPr>
              <w:snapToGrid w:val="0"/>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35904,6</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12</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Реальные располагаемые денежные доходы населения, тыс. руб.</w:t>
            </w: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4497750</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4764900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4767615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5053671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5255818</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5413508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4497750</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4764900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4767615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5053671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5255818</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5413508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Целевой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4497750</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4764900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4767615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5053671</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5255818</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5413508</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557930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5643210</w:t>
            </w:r>
          </w:p>
        </w:tc>
      </w:tr>
      <w:tr>
        <w:trPr>
          <w:jc w:val="center"/>
        </w:trPr>
        <w:tc>
          <w:tcPr>
            <w:tcW w:w="409"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13</w:t>
            </w:r>
          </w:p>
        </w:tc>
        <w:tc>
          <w:tcPr>
            <w:tcW w:w="1276" w:type="dxa"/>
            <w:vMerge w:val="restart"/>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Общая площадь жилых помещений, приходящаяся на 1 жителя, м2/чел.</w:t>
            </w: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Консервативный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30,80</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30,83</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Базовый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30,80</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30,83</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r>
      <w:tr>
        <w:trPr>
          <w:jc w:val="center"/>
        </w:trPr>
        <w:tc>
          <w:tcPr>
            <w:tcW w:w="409" w:type="dxa"/>
            <w:vMerge/>
          </w:tcPr>
          <w:p>
            <w:pPr>
              <w:rPr>
                <w:rFonts w:ascii="Times New Roman" w:eastAsia="Times New Roman" w:hAnsi="Times New Roman" w:cs="Times New Roman"/>
                <w:sz w:val="18"/>
                <w:szCs w:val="18"/>
              </w:rPr>
            </w:pPr>
          </w:p>
        </w:tc>
        <w:tc>
          <w:tcPr>
            <w:tcW w:w="1276" w:type="dxa"/>
            <w:vMerge/>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Целевой</w:t>
            </w:r>
          </w:p>
        </w:tc>
        <w:tc>
          <w:tcPr>
            <w:tcW w:w="60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w:t>
            </w: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30,77</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30,80</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30,83</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30,86</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30,89</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30,92</w:t>
            </w:r>
          </w:p>
        </w:tc>
      </w:tr>
      <w:tr>
        <w:trPr>
          <w:jc w:val="center"/>
        </w:trPr>
        <w:tc>
          <w:tcPr>
            <w:tcW w:w="409" w:type="dxa"/>
            <w:vMerge w:val="restart"/>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14</w:t>
            </w:r>
          </w:p>
        </w:tc>
        <w:tc>
          <w:tcPr>
            <w:tcW w:w="1276" w:type="dxa"/>
            <w:vMerge w:val="restart"/>
            <w:vAlign w:val="center"/>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Ожидаемая продолжительность жизни, лет*</w:t>
            </w: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Консервативный</w:t>
            </w:r>
          </w:p>
        </w:tc>
        <w:tc>
          <w:tcPr>
            <w:tcW w:w="60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71,65</w:t>
            </w:r>
          </w:p>
        </w:tc>
        <w:tc>
          <w:tcPr>
            <w:tcW w:w="67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72,5</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73,35</w:t>
            </w:r>
          </w:p>
        </w:tc>
        <w:tc>
          <w:tcPr>
            <w:tcW w:w="62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74,2</w:t>
            </w:r>
          </w:p>
        </w:tc>
        <w:tc>
          <w:tcPr>
            <w:tcW w:w="67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75,05</w:t>
            </w:r>
          </w:p>
        </w:tc>
        <w:tc>
          <w:tcPr>
            <w:tcW w:w="68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75,89</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691"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683"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r>
      <w:tr>
        <w:trPr>
          <w:jc w:val="center"/>
        </w:trPr>
        <w:tc>
          <w:tcPr>
            <w:tcW w:w="409" w:type="dxa"/>
            <w:vMerge/>
            <w:vAlign w:val="center"/>
          </w:tcPr>
          <w:p>
            <w:pPr>
              <w:rPr>
                <w:rFonts w:ascii="Times New Roman" w:eastAsia="Times New Roman" w:hAnsi="Times New Roman" w:cs="Times New Roman"/>
                <w:sz w:val="18"/>
                <w:szCs w:val="18"/>
              </w:rPr>
            </w:pPr>
          </w:p>
        </w:tc>
        <w:tc>
          <w:tcPr>
            <w:tcW w:w="1276" w:type="dxa"/>
            <w:vMerge/>
            <w:vAlign w:val="center"/>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Базовый</w:t>
            </w:r>
          </w:p>
        </w:tc>
        <w:tc>
          <w:tcPr>
            <w:tcW w:w="60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71,65</w:t>
            </w:r>
          </w:p>
        </w:tc>
        <w:tc>
          <w:tcPr>
            <w:tcW w:w="67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72,5</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73,35</w:t>
            </w:r>
          </w:p>
        </w:tc>
        <w:tc>
          <w:tcPr>
            <w:tcW w:w="62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74,2</w:t>
            </w:r>
          </w:p>
        </w:tc>
        <w:tc>
          <w:tcPr>
            <w:tcW w:w="67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75,05</w:t>
            </w:r>
          </w:p>
        </w:tc>
        <w:tc>
          <w:tcPr>
            <w:tcW w:w="68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75,89</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691"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683"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r>
      <w:tr>
        <w:trPr>
          <w:jc w:val="center"/>
        </w:trPr>
        <w:tc>
          <w:tcPr>
            <w:tcW w:w="409" w:type="dxa"/>
            <w:vMerge/>
            <w:vAlign w:val="center"/>
          </w:tcPr>
          <w:p>
            <w:pPr>
              <w:rPr>
                <w:rFonts w:ascii="Times New Roman" w:eastAsia="Times New Roman" w:hAnsi="Times New Roman" w:cs="Times New Roman"/>
                <w:sz w:val="18"/>
                <w:szCs w:val="18"/>
              </w:rPr>
            </w:pPr>
          </w:p>
        </w:tc>
        <w:tc>
          <w:tcPr>
            <w:tcW w:w="1276" w:type="dxa"/>
            <w:vMerge/>
            <w:vAlign w:val="center"/>
          </w:tcPr>
          <w:p>
            <w:pP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sz w:val="18"/>
                <w:szCs w:val="18"/>
              </w:rPr>
              <w:t>Целевой</w:t>
            </w:r>
          </w:p>
        </w:tc>
        <w:tc>
          <w:tcPr>
            <w:tcW w:w="60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71,65</w:t>
            </w:r>
          </w:p>
        </w:tc>
        <w:tc>
          <w:tcPr>
            <w:tcW w:w="67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72,5</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73,35</w:t>
            </w:r>
          </w:p>
        </w:tc>
        <w:tc>
          <w:tcPr>
            <w:tcW w:w="62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74,2</w:t>
            </w:r>
          </w:p>
        </w:tc>
        <w:tc>
          <w:tcPr>
            <w:tcW w:w="67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75,05</w:t>
            </w:r>
          </w:p>
        </w:tc>
        <w:tc>
          <w:tcPr>
            <w:tcW w:w="68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75,89</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691"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c>
          <w:tcPr>
            <w:tcW w:w="683"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76,74</w:t>
            </w:r>
          </w:p>
        </w:tc>
      </w:tr>
      <w:tr>
        <w:trPr>
          <w:jc w:val="center"/>
        </w:trPr>
        <w:tc>
          <w:tcPr>
            <w:tcW w:w="409" w:type="dxa"/>
            <w:vMerge w:val="restart"/>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15</w:t>
            </w:r>
          </w:p>
        </w:tc>
        <w:tc>
          <w:tcPr>
            <w:tcW w:w="1276" w:type="dxa"/>
            <w:vMerge w:val="restart"/>
            <w:vAlign w:val="center"/>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Среднесписочная численность работников (без внешних совместителей) по полному кругу, чел.</w:t>
            </w: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Консервативный</w:t>
            </w:r>
          </w:p>
        </w:tc>
        <w:tc>
          <w:tcPr>
            <w:tcW w:w="600" w:type="dxa"/>
            <w:vAlign w:val="center"/>
          </w:tcPr>
          <w:p>
            <w:pPr>
              <w:snapToGrid w:val="0"/>
              <w:jc w:val="center"/>
              <w:rPr>
                <w:rFonts w:ascii="Times New Roman" w:eastAsia="Times New Roman" w:hAnsi="Times New Roman" w:cs="Times New Roman"/>
                <w:color w:val="000000"/>
                <w:sz w:val="18"/>
                <w:szCs w:val="18"/>
              </w:rPr>
            </w:pPr>
          </w:p>
        </w:tc>
        <w:tc>
          <w:tcPr>
            <w:tcW w:w="676" w:type="dxa"/>
            <w:vAlign w:val="center"/>
          </w:tcPr>
          <w:p>
            <w:pPr>
              <w:snapToGrid w:val="0"/>
              <w:jc w:val="center"/>
              <w:rPr>
                <w:rFonts w:ascii="Times New Roman" w:eastAsia="Times New Roman" w:hAnsi="Times New Roman" w:cs="Times New Roman"/>
                <w:color w:val="000000"/>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7700</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7600</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7500</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7400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7800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7800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7800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7800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7800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8500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8500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8500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8500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8500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8500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8500</w:t>
            </w:r>
          </w:p>
        </w:tc>
      </w:tr>
      <w:tr>
        <w:trPr>
          <w:jc w:val="center"/>
        </w:trPr>
        <w:tc>
          <w:tcPr>
            <w:tcW w:w="409" w:type="dxa"/>
            <w:vMerge/>
            <w:vAlign w:val="center"/>
          </w:tcPr>
          <w:p>
            <w:pPr>
              <w:jc w:val="center"/>
              <w:rPr>
                <w:rFonts w:ascii="Times New Roman" w:eastAsia="Times New Roman" w:hAnsi="Times New Roman" w:cs="Times New Roman"/>
                <w:sz w:val="18"/>
                <w:szCs w:val="18"/>
              </w:rPr>
            </w:pPr>
          </w:p>
        </w:tc>
        <w:tc>
          <w:tcPr>
            <w:tcW w:w="1276" w:type="dxa"/>
            <w:vMerge/>
            <w:vAlign w:val="center"/>
          </w:tcPr>
          <w:p>
            <w:pPr>
              <w:jc w:val="cente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Базовый</w:t>
            </w:r>
          </w:p>
        </w:tc>
        <w:tc>
          <w:tcPr>
            <w:tcW w:w="60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7700</w:t>
            </w:r>
          </w:p>
        </w:tc>
        <w:tc>
          <w:tcPr>
            <w:tcW w:w="67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62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67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68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7900</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7900</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7900</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7900</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8600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8600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8600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8600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8600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8600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8600</w:t>
            </w:r>
          </w:p>
        </w:tc>
      </w:tr>
      <w:tr>
        <w:trPr>
          <w:trHeight w:val="2170"/>
          <w:jc w:val="center"/>
        </w:trPr>
        <w:tc>
          <w:tcPr>
            <w:tcW w:w="409" w:type="dxa"/>
            <w:vMerge/>
            <w:vAlign w:val="center"/>
          </w:tcPr>
          <w:p>
            <w:pPr>
              <w:jc w:val="center"/>
              <w:rPr>
                <w:rFonts w:ascii="Times New Roman" w:eastAsia="Times New Roman" w:hAnsi="Times New Roman" w:cs="Times New Roman"/>
                <w:sz w:val="18"/>
                <w:szCs w:val="18"/>
              </w:rPr>
            </w:pPr>
          </w:p>
        </w:tc>
        <w:tc>
          <w:tcPr>
            <w:tcW w:w="1276" w:type="dxa"/>
            <w:vMerge/>
            <w:vAlign w:val="center"/>
          </w:tcPr>
          <w:p>
            <w:pPr>
              <w:jc w:val="cente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Целевой</w:t>
            </w:r>
          </w:p>
        </w:tc>
        <w:tc>
          <w:tcPr>
            <w:tcW w:w="60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p>
        </w:tc>
        <w:tc>
          <w:tcPr>
            <w:tcW w:w="67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62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67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68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7800</w:t>
            </w:r>
          </w:p>
        </w:tc>
        <w:tc>
          <w:tcPr>
            <w:tcW w:w="709" w:type="dxa"/>
            <w:vAlign w:val="center"/>
          </w:tcPr>
          <w:p>
            <w:pPr>
              <w:jc w:val="center"/>
              <w:rPr>
                <w:rFonts w:ascii="Times New Roman" w:eastAsia="Times New Roman" w:hAnsi="Times New Roman" w:cs="Times New Roman"/>
                <w:color w:val="000000"/>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w:t>
            </w: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color w:val="000000"/>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w:t>
            </w: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tc>
        <w:tc>
          <w:tcPr>
            <w:tcW w:w="708" w:type="dxa"/>
            <w:vAlign w:val="center"/>
          </w:tcPr>
          <w:p>
            <w:pPr>
              <w:jc w:val="center"/>
              <w:rPr>
                <w:rFonts w:ascii="Times New Roman" w:eastAsia="Times New Roman" w:hAnsi="Times New Roman" w:cs="Times New Roman"/>
                <w:color w:val="000000"/>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w:t>
            </w: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color w:val="000000"/>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w:t>
            </w: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color w:val="000000"/>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8000</w:t>
            </w: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p>
            <w:pPr>
              <w:jc w:val="center"/>
              <w:rPr>
                <w:rFonts w:ascii="Times New Roman" w:eastAsia="Times New Roman" w:hAnsi="Times New Roman" w:cs="Times New Roman"/>
                <w:sz w:val="18"/>
                <w:szCs w:val="18"/>
              </w:rPr>
            </w:pP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8700</w:t>
            </w:r>
          </w:p>
        </w:tc>
      </w:tr>
      <w:tr>
        <w:trPr>
          <w:jc w:val="center"/>
        </w:trPr>
        <w:tc>
          <w:tcPr>
            <w:tcW w:w="409" w:type="dxa"/>
            <w:vMerge w:val="restart"/>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16</w:t>
            </w:r>
          </w:p>
        </w:tc>
        <w:tc>
          <w:tcPr>
            <w:tcW w:w="1276" w:type="dxa"/>
            <w:vMerge w:val="restart"/>
            <w:vAlign w:val="center"/>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Среднесписочная численность работников малых и средних предприятий, включая микропредприятия (без внешних совместителей), чел.</w:t>
            </w:r>
          </w:p>
        </w:tc>
        <w:tc>
          <w:tcPr>
            <w:tcW w:w="1009" w:type="dxa"/>
            <w:vAlign w:val="center"/>
          </w:tcPr>
          <w:p>
            <w:pP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Консервативный</w:t>
            </w:r>
          </w:p>
        </w:tc>
        <w:tc>
          <w:tcPr>
            <w:tcW w:w="600" w:type="dxa"/>
            <w:vAlign w:val="center"/>
          </w:tcPr>
          <w:p>
            <w:pPr>
              <w:snapToGrid w:val="0"/>
              <w:jc w:val="center"/>
              <w:rPr>
                <w:rFonts w:ascii="Times New Roman" w:eastAsia="Times New Roman" w:hAnsi="Times New Roman" w:cs="Times New Roman"/>
                <w:color w:val="000000"/>
                <w:sz w:val="18"/>
                <w:szCs w:val="18"/>
              </w:rPr>
            </w:pPr>
          </w:p>
        </w:tc>
        <w:tc>
          <w:tcPr>
            <w:tcW w:w="67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1870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1875</w:t>
            </w:r>
          </w:p>
        </w:tc>
        <w:tc>
          <w:tcPr>
            <w:tcW w:w="626"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1880</w:t>
            </w:r>
          </w:p>
        </w:tc>
        <w:tc>
          <w:tcPr>
            <w:tcW w:w="670"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1885</w:t>
            </w:r>
          </w:p>
        </w:tc>
        <w:tc>
          <w:tcPr>
            <w:tcW w:w="68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1890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1900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1900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1910</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1910</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1910</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1910</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1910</w:t>
            </w:r>
          </w:p>
        </w:tc>
      </w:tr>
      <w:tr>
        <w:trPr>
          <w:jc w:val="center"/>
        </w:trPr>
        <w:tc>
          <w:tcPr>
            <w:tcW w:w="409" w:type="dxa"/>
            <w:vMerge/>
            <w:vAlign w:val="center"/>
          </w:tcPr>
          <w:p>
            <w:pPr>
              <w:jc w:val="center"/>
              <w:rPr>
                <w:rFonts w:ascii="Times New Roman" w:eastAsia="Times New Roman" w:hAnsi="Times New Roman" w:cs="Times New Roman"/>
                <w:sz w:val="18"/>
                <w:szCs w:val="18"/>
              </w:rPr>
            </w:pPr>
          </w:p>
        </w:tc>
        <w:tc>
          <w:tcPr>
            <w:tcW w:w="1276" w:type="dxa"/>
            <w:vMerge/>
            <w:vAlign w:val="center"/>
          </w:tcPr>
          <w:p>
            <w:pPr>
              <w:jc w:val="cente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Базовый</w:t>
            </w:r>
          </w:p>
        </w:tc>
        <w:tc>
          <w:tcPr>
            <w:tcW w:w="60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1869</w:t>
            </w:r>
          </w:p>
        </w:tc>
        <w:tc>
          <w:tcPr>
            <w:tcW w:w="67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1874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1879</w:t>
            </w:r>
          </w:p>
        </w:tc>
        <w:tc>
          <w:tcPr>
            <w:tcW w:w="62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1884</w:t>
            </w:r>
          </w:p>
        </w:tc>
        <w:tc>
          <w:tcPr>
            <w:tcW w:w="67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1889</w:t>
            </w:r>
          </w:p>
        </w:tc>
        <w:tc>
          <w:tcPr>
            <w:tcW w:w="68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1894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1904</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1904</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1914</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1914</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1914</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1914</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1914</w:t>
            </w:r>
          </w:p>
        </w:tc>
      </w:tr>
      <w:tr>
        <w:trPr>
          <w:jc w:val="center"/>
        </w:trPr>
        <w:tc>
          <w:tcPr>
            <w:tcW w:w="409" w:type="dxa"/>
            <w:vMerge/>
            <w:vAlign w:val="center"/>
          </w:tcPr>
          <w:p>
            <w:pPr>
              <w:jc w:val="center"/>
              <w:rPr>
                <w:rFonts w:ascii="Times New Roman" w:eastAsia="Times New Roman" w:hAnsi="Times New Roman" w:cs="Times New Roman"/>
                <w:sz w:val="18"/>
                <w:szCs w:val="18"/>
              </w:rPr>
            </w:pPr>
          </w:p>
        </w:tc>
        <w:tc>
          <w:tcPr>
            <w:tcW w:w="1276" w:type="dxa"/>
            <w:vMerge/>
            <w:vAlign w:val="center"/>
          </w:tcPr>
          <w:p>
            <w:pPr>
              <w:jc w:val="center"/>
              <w:rPr>
                <w:rFonts w:ascii="Times New Roman" w:eastAsia="Times New Roman" w:hAnsi="Times New Roman" w:cs="Times New Roman"/>
                <w:sz w:val="18"/>
                <w:szCs w:val="18"/>
              </w:rPr>
            </w:pPr>
          </w:p>
        </w:tc>
        <w:tc>
          <w:tcPr>
            <w:tcW w:w="1009" w:type="dxa"/>
            <w:vAlign w:val="center"/>
          </w:tcPr>
          <w:p>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Целевой</w:t>
            </w:r>
          </w:p>
        </w:tc>
        <w:tc>
          <w:tcPr>
            <w:tcW w:w="60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p>
        </w:tc>
        <w:tc>
          <w:tcPr>
            <w:tcW w:w="67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1876</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1881</w:t>
            </w:r>
          </w:p>
        </w:tc>
        <w:tc>
          <w:tcPr>
            <w:tcW w:w="62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1886</w:t>
            </w:r>
          </w:p>
        </w:tc>
        <w:tc>
          <w:tcPr>
            <w:tcW w:w="670"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1891</w:t>
            </w:r>
          </w:p>
        </w:tc>
        <w:tc>
          <w:tcPr>
            <w:tcW w:w="68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1895</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1905</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1905</w:t>
            </w:r>
          </w:p>
        </w:tc>
        <w:tc>
          <w:tcPr>
            <w:tcW w:w="708"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1905</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1905</w:t>
            </w:r>
          </w:p>
        </w:tc>
        <w:tc>
          <w:tcPr>
            <w:tcW w:w="709"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1905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1915</w:t>
            </w:r>
          </w:p>
        </w:tc>
        <w:tc>
          <w:tcPr>
            <w:tcW w:w="708"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1915</w:t>
            </w:r>
          </w:p>
        </w:tc>
        <w:tc>
          <w:tcPr>
            <w:tcW w:w="691"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1915</w:t>
            </w:r>
          </w:p>
        </w:tc>
        <w:tc>
          <w:tcPr>
            <w:tcW w:w="709"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1915</w:t>
            </w:r>
          </w:p>
        </w:tc>
        <w:tc>
          <w:tcPr>
            <w:tcW w:w="683" w:type="dxa"/>
            <w:vAlign w:val="center"/>
          </w:tcPr>
          <w:p>
            <w:pPr>
              <w:jc w:val="center"/>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rPr>
              <w:t>1915</w:t>
            </w:r>
          </w:p>
        </w:tc>
      </w:tr>
      <w:tr>
        <w:trPr>
          <w:trHeight w:val="236"/>
          <w:jc w:val="center"/>
        </w:trPr>
        <w:tc>
          <w:tcPr>
            <w:tcW w:w="15125" w:type="dxa"/>
            <w:gridSpan w:val="21"/>
            <w:vAlign w:val="center"/>
          </w:tcPr>
          <w:p>
            <w:pPr>
              <w:rPr>
                <w:rFonts w:ascii="Times New Roman" w:eastAsia="Times New Roman" w:hAnsi="Times New Roman" w:cs="Times New Roman"/>
                <w:color w:val="000000"/>
                <w:sz w:val="18"/>
                <w:szCs w:val="18"/>
              </w:rPr>
            </w:pPr>
            <w:r>
              <w:rPr>
                <w:rFonts w:ascii="Times New Roman" w:hAnsi="Times New Roman" w:cs="Times New Roman"/>
                <w:color w:val="000000"/>
              </w:rPr>
              <w:t>* - в соответствии с данными Челстата и стратегическими документами Челябинской области</w:t>
            </w:r>
          </w:p>
        </w:tc>
      </w:tr>
    </w:tbl>
    <w:p>
      <w:pPr>
        <w:sectPr>
          <w:headerReference w:type="even" r:id="rId42"/>
          <w:headerReference w:type="default" r:id="rId43"/>
          <w:footerReference w:type="even" r:id="rId44"/>
          <w:footerReference w:type="default" r:id="rId45"/>
          <w:headerReference w:type="first" r:id="rId46"/>
          <w:footerReference w:type="first" r:id="rId47"/>
          <w:pgSz w:w="16838" w:h="11906" w:orient="landscape"/>
          <w:pgMar w:top="1134" w:right="404" w:bottom="1134" w:left="1134" w:header="720" w:footer="720" w:gutter="0"/>
          <w:cols w:space="720"/>
          <w:docGrid w:linePitch="360"/>
        </w:sectPr>
      </w:pPr>
    </w:p>
    <w:p>
      <w:pPr>
        <w:tabs>
          <w:tab w:val="left" w:pos="6090"/>
        </w:tabs>
      </w:pPr>
    </w:p>
    <w:p>
      <w:pPr>
        <w:pStyle w:val="21"/>
        <w:spacing w:after="0"/>
        <w:jc w:val="right"/>
      </w:pPr>
      <w:r>
        <w:rPr>
          <w:color w:val="000000"/>
          <w:sz w:val="24"/>
        </w:rPr>
        <w:t>Приложение 2</w:t>
      </w:r>
    </w:p>
    <w:p>
      <w:pPr>
        <w:pStyle w:val="21"/>
        <w:spacing w:after="0"/>
        <w:jc w:val="right"/>
      </w:pPr>
      <w:r>
        <w:rPr>
          <w:color w:val="000000"/>
        </w:rPr>
        <w:t>                                        </w:t>
      </w:r>
    </w:p>
    <w:p>
      <w:pPr>
        <w:pStyle w:val="21"/>
        <w:spacing w:after="283"/>
        <w:jc w:val="center"/>
        <w:rPr>
          <w:color w:val="000000"/>
          <w:sz w:val="24"/>
          <w:szCs w:val="24"/>
        </w:rPr>
      </w:pPr>
      <w:r>
        <w:rPr>
          <w:color w:val="000000"/>
          <w:sz w:val="24"/>
        </w:rPr>
        <w:t xml:space="preserve">Целевые показатели по приоритетным направлениям </w:t>
      </w:r>
      <w:r>
        <w:rPr>
          <w:color w:val="000000"/>
          <w:sz w:val="24"/>
          <w:szCs w:val="24"/>
        </w:rPr>
        <w:t>Стратегии социально-экономического развития Каслинского муниципального района до 2035 года</w:t>
      </w:r>
    </w:p>
    <w:tbl>
      <w:tblPr>
        <w:tblStyle w:val="affff5"/>
        <w:tblW w:w="0" w:type="auto"/>
        <w:tblLayout w:type="fixed"/>
        <w:tblLook w:val="04A0"/>
      </w:tblPr>
      <w:tblGrid>
        <w:gridCol w:w="1809"/>
        <w:gridCol w:w="806"/>
        <w:gridCol w:w="806"/>
        <w:gridCol w:w="806"/>
        <w:gridCol w:w="807"/>
        <w:gridCol w:w="806"/>
        <w:gridCol w:w="806"/>
        <w:gridCol w:w="807"/>
        <w:gridCol w:w="806"/>
        <w:gridCol w:w="806"/>
        <w:gridCol w:w="806"/>
        <w:gridCol w:w="807"/>
        <w:gridCol w:w="806"/>
        <w:gridCol w:w="806"/>
        <w:gridCol w:w="807"/>
        <w:gridCol w:w="806"/>
        <w:gridCol w:w="806"/>
        <w:gridCol w:w="807"/>
      </w:tblGrid>
      <w:tr>
        <w:tc>
          <w:tcPr>
            <w:tcW w:w="1809" w:type="dxa"/>
            <w:vAlign w:val="center"/>
          </w:tcPr>
          <w:p>
            <w:pPr>
              <w:jc w:val="center"/>
              <w:rPr>
                <w:rFonts w:ascii="Times New Roman" w:hAnsi="Times New Roman" w:cs="Times New Roman"/>
                <w:sz w:val="20"/>
                <w:szCs w:val="20"/>
                <w:lang w:eastAsia="zh-CN"/>
              </w:rPr>
            </w:pPr>
            <w:r>
              <w:rPr>
                <w:rFonts w:ascii="Times New Roman" w:hAnsi="Times New Roman" w:cs="Times New Roman"/>
                <w:color w:val="000000"/>
                <w:sz w:val="20"/>
                <w:szCs w:val="20"/>
              </w:rPr>
              <w:t>Наименование показателя</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2019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2024</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2029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2030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2031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2032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2033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2034</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2035</w:t>
            </w:r>
          </w:p>
        </w:tc>
      </w:tr>
      <w:tr>
        <w:tc>
          <w:tcPr>
            <w:tcW w:w="15516" w:type="dxa"/>
            <w:gridSpan w:val="18"/>
            <w:vAlign w:val="center"/>
          </w:tcPr>
          <w:p>
            <w:pPr>
              <w:jc w:val="center"/>
              <w:rPr>
                <w:rFonts w:ascii="Times New Roman" w:hAnsi="Times New Roman" w:cs="Times New Roman"/>
                <w:b/>
                <w:sz w:val="20"/>
                <w:szCs w:val="20"/>
                <w:lang w:eastAsia="zh-CN"/>
              </w:rPr>
            </w:pPr>
            <w:r>
              <w:rPr>
                <w:rFonts w:ascii="Times New Roman" w:hAnsi="Times New Roman" w:cs="Times New Roman"/>
                <w:b/>
                <w:color w:val="000000"/>
                <w:sz w:val="20"/>
                <w:szCs w:val="20"/>
              </w:rPr>
              <w:t>Приоритетное направление 1 «Экономическое развитие»</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Среднесписочная численность работников малых и средних предприятий, включая микропредприятия (без внешних совместителей), чел.</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1876</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1881</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1886</w:t>
            </w:r>
          </w:p>
        </w:tc>
        <w:tc>
          <w:tcPr>
            <w:tcW w:w="807"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1891</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1895</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1905</w:t>
            </w:r>
          </w:p>
        </w:tc>
        <w:tc>
          <w:tcPr>
            <w:tcW w:w="807"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1905</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1905</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1905</w:t>
            </w:r>
          </w:p>
        </w:tc>
        <w:tc>
          <w:tcPr>
            <w:tcW w:w="806" w:type="dxa"/>
            <w:vAlign w:val="center"/>
          </w:tcPr>
          <w:p>
            <w:pPr>
              <w:tabs>
                <w:tab w:val="left" w:pos="274"/>
                <w:tab w:val="left" w:pos="1246"/>
                <w:tab w:val="left" w:pos="2134"/>
              </w:tabs>
              <w:snapToGrid w:val="0"/>
              <w:ind w:left="-57" w:right="-57"/>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1905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1915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1915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1915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1915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1915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1915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1915</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Среднемесячная номинальная начисленная заработная плата по полному кругу организаций, рублей</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30177,1</w:t>
            </w:r>
          </w:p>
        </w:tc>
        <w:tc>
          <w:tcPr>
            <w:tcW w:w="806" w:type="dxa"/>
            <w:vAlign w:val="center"/>
          </w:tcPr>
          <w:p>
            <w:pPr>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30629,7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30629,7</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31548,6</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31864,0</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32182,6</w:t>
            </w:r>
          </w:p>
        </w:tc>
        <w:tc>
          <w:tcPr>
            <w:tcW w:w="807"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32504,4</w:t>
            </w:r>
          </w:p>
        </w:tc>
        <w:tc>
          <w:tcPr>
            <w:tcW w:w="806"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32829,4</w:t>
            </w:r>
          </w:p>
        </w:tc>
        <w:tc>
          <w:tcPr>
            <w:tcW w:w="806"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33157,7</w:t>
            </w:r>
          </w:p>
        </w:tc>
        <w:tc>
          <w:tcPr>
            <w:tcW w:w="806"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33489,2</w:t>
            </w:r>
          </w:p>
        </w:tc>
        <w:tc>
          <w:tcPr>
            <w:tcW w:w="807"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33824,1</w:t>
            </w:r>
          </w:p>
        </w:tc>
        <w:tc>
          <w:tcPr>
            <w:tcW w:w="806"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34162,3</w:t>
            </w:r>
          </w:p>
        </w:tc>
        <w:tc>
          <w:tcPr>
            <w:tcW w:w="806"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34503,9</w:t>
            </w:r>
          </w:p>
        </w:tc>
        <w:tc>
          <w:tcPr>
            <w:tcW w:w="807"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34848,9</w:t>
            </w:r>
          </w:p>
        </w:tc>
        <w:tc>
          <w:tcPr>
            <w:tcW w:w="806"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35197,3</w:t>
            </w:r>
          </w:p>
        </w:tc>
        <w:tc>
          <w:tcPr>
            <w:tcW w:w="806"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35549,2</w:t>
            </w:r>
          </w:p>
        </w:tc>
        <w:tc>
          <w:tcPr>
            <w:tcW w:w="807" w:type="dxa"/>
            <w:vAlign w:val="center"/>
          </w:tcPr>
          <w:p>
            <w:pPr>
              <w:snapToGrid w:val="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35904,6</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Уровень зарегистрированной безработицы, %</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Объем инвестиций в основной капитал в % к предыдущему году в сопоставимых ценах</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165,1</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100,5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101,5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103,0</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103,5</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Участие в создании и развитии Северной конурбации, да/нет</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нет</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да</w:t>
            </w:r>
          </w:p>
        </w:tc>
      </w:tr>
      <w:tr>
        <w:tc>
          <w:tcPr>
            <w:tcW w:w="15516" w:type="dxa"/>
            <w:gridSpan w:val="18"/>
            <w:vAlign w:val="center"/>
          </w:tcPr>
          <w:p>
            <w:pPr>
              <w:jc w:val="center"/>
              <w:rPr>
                <w:rFonts w:ascii="Times New Roman" w:hAnsi="Times New Roman" w:cs="Times New Roman"/>
                <w:b/>
                <w:sz w:val="20"/>
                <w:szCs w:val="20"/>
                <w:lang w:eastAsia="zh-CN"/>
              </w:rPr>
            </w:pPr>
            <w:r>
              <w:rPr>
                <w:rFonts w:ascii="Times New Roman" w:hAnsi="Times New Roman" w:cs="Times New Roman"/>
                <w:b/>
                <w:color w:val="000000"/>
                <w:sz w:val="20"/>
                <w:szCs w:val="20"/>
              </w:rPr>
              <w:t>Приоритетное направление 2 «Создание комфортной городской среды»</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Количество благоустроенных дворовых территорий многоквартирных домов, ед.</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Количество благоустроенных общественных территорий (наиболее значимых территорий общего пользования), ед.</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23</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25</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Протяженность муниципальных автомобильных дорог общего пользования,  км.</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155,8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155,8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157</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164</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167</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170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171</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Доля протяженности автомобильных дорог общего пользования местного значения, отвечающих нормативным требованиям, в общей протяженности автомобильных дорог общего пользования местного значения,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47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49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57</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69</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77</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79</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Общая площадь жилых помещений, приходящаяся на 1 жителя, м2/чел.</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30,74</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30,77</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30,80</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30,83</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30,86</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30,89</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30,89</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30,89</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30,89</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30,89</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30,92</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30,92</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30,92</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30,92</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30,92</w:t>
            </w:r>
          </w:p>
        </w:tc>
        <w:tc>
          <w:tcPr>
            <w:tcW w:w="806"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30,92</w:t>
            </w:r>
          </w:p>
        </w:tc>
        <w:tc>
          <w:tcPr>
            <w:tcW w:w="807" w:type="dxa"/>
            <w:vAlign w:val="center"/>
          </w:tcPr>
          <w:p>
            <w:pPr>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30,92</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Обеспечение бесперебойного и своевременного функционирования системы оповещения населения об опасности,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Доля населения, охваченного регулярным автобусным сообщением,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95,4</w:t>
            </w:r>
          </w:p>
        </w:tc>
      </w:tr>
      <w:tr>
        <w:tc>
          <w:tcPr>
            <w:tcW w:w="15516" w:type="dxa"/>
            <w:gridSpan w:val="18"/>
            <w:vAlign w:val="center"/>
          </w:tcPr>
          <w:p>
            <w:pPr>
              <w:jc w:val="center"/>
              <w:rPr>
                <w:rFonts w:ascii="Times New Roman" w:hAnsi="Times New Roman" w:cs="Times New Roman"/>
                <w:sz w:val="20"/>
                <w:szCs w:val="20"/>
                <w:lang w:eastAsia="zh-CN"/>
              </w:rPr>
            </w:pPr>
            <w:r>
              <w:rPr>
                <w:rFonts w:ascii="Times New Roman" w:hAnsi="Times New Roman" w:cs="Times New Roman"/>
                <w:color w:val="000000"/>
                <w:sz w:val="20"/>
                <w:szCs w:val="20"/>
              </w:rPr>
              <w:t>Приоритетное направление 3 «Развитие человеческого капитала и социальной сферы»</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Доля объема выплаченных сумм на меры социальной поддержки от объема начисленных сумм на меры социальной поддержки,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Удельный вес семей, получающих субсидии на оплату жилого помещения и коммунальных услуг, в общем количестве обратившихся семей, имеющих право на ее назначение на территории Челябинской области,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Доля семей, имеющих детей, которым предоставляются меры социальной поддержки, в общем числе семей с детьми, имеющих право на меры социальной поддержки, %</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Доля освоения средств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текущем году, %</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Доля выпускников учреждений для детей сирот и детей, оставшихся без попечения родителей, охваченных постинтернатным сопровождением, %</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Количество СОНКО, ориентированных на граждан старшего поколения, пользующихся поддержкой из бюджета Каслинского муниципального района, ед.</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3</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Охват дополнительным образованием детей в сфере культуры и искусства, %</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9,4</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9,46</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9,52</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9,58</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9,64</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9,7</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9,76</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9,82</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9,88</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9,94</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10,0</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10,06</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10,12</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10,18</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10,24</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10,3</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10,4</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Охват населения клубными формированиями, %</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4,4</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4,45</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4,5</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4,55</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4,6</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4,65</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4,7</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4,75</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4,8</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4,85</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4,9</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4,95</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5,05</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5,1</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5,15</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5,2</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Охват библиотечным обслуживанием, %</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57,1</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57.44</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57,78</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58,12</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58,46</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58,8</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59,147</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59,48</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59,82</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60,16</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60,5</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60,84</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61,18</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61,52</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61,86</w:t>
            </w:r>
          </w:p>
        </w:tc>
        <w:tc>
          <w:tcPr>
            <w:tcW w:w="806"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62,2</w:t>
            </w:r>
          </w:p>
        </w:tc>
        <w:tc>
          <w:tcPr>
            <w:tcW w:w="807" w:type="dxa"/>
            <w:vAlign w:val="center"/>
          </w:tcPr>
          <w:p>
            <w:pPr>
              <w:jc w:val="center"/>
              <w:rPr>
                <w:rFonts w:ascii="Times New Roman" w:hAnsi="Times New Roman"/>
                <w:sz w:val="20"/>
                <w:szCs w:val="20"/>
                <w:lang w:eastAsia="zh-CN"/>
              </w:rPr>
            </w:pPr>
            <w:r>
              <w:rPr>
                <w:rFonts w:ascii="Times New Roman" w:hAnsi="Times New Roman"/>
                <w:sz w:val="20"/>
                <w:szCs w:val="20"/>
                <w:lang w:eastAsia="zh-CN"/>
              </w:rPr>
              <w:t>62,5</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Охват обучающихся 8 - 11 классов профориентационными мероприятиями,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Укомплектованность специалистами в учреждениях образования, здравоохранения, культуры, расположенных на территории района,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91,13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87,86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88,93</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89,66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90,4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90,8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91,53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93,26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94,0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94,66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95,0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96,0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96,0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96,66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96,66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96,66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97,33</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Количество молодых специалистов, пришедших на работу в учреждения образования, здравоохранения, культуры и спорта, расположенные на территории района, чел.</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Количество трудоустроенных несовершеннолетних граждан от 14 до 18 лет на организованных временных рабочих местах, чел.</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220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7"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7"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7"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7"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6" w:type="dxa"/>
            <w:vAlign w:val="center"/>
          </w:tcPr>
          <w:p>
            <w:pPr>
              <w:jc w:val="center"/>
            </w:pPr>
            <w:r>
              <w:rPr>
                <w:rFonts w:ascii="Times New Roman" w:hAnsi="Times New Roman" w:cs="Times New Roman"/>
                <w:sz w:val="20"/>
                <w:szCs w:val="20"/>
                <w:lang w:eastAsia="zh-CN"/>
              </w:rPr>
              <w:t>230</w:t>
            </w:r>
          </w:p>
        </w:tc>
        <w:tc>
          <w:tcPr>
            <w:tcW w:w="807" w:type="dxa"/>
            <w:vAlign w:val="center"/>
          </w:tcPr>
          <w:p>
            <w:pPr>
              <w:jc w:val="center"/>
            </w:pPr>
            <w:r>
              <w:rPr>
                <w:rFonts w:ascii="Times New Roman" w:hAnsi="Times New Roman" w:cs="Times New Roman"/>
                <w:sz w:val="20"/>
                <w:szCs w:val="20"/>
                <w:lang w:eastAsia="zh-CN"/>
              </w:rPr>
              <w:t>230</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Травматизм, связанный с профессиональной деятельностью, случаев, ед.</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0</w:t>
            </w:r>
          </w:p>
        </w:tc>
      </w:tr>
      <w:tr>
        <w:tc>
          <w:tcPr>
            <w:tcW w:w="1809" w:type="dxa"/>
            <w:vAlign w:val="center"/>
          </w:tcPr>
          <w:p>
            <w:pPr>
              <w:tabs>
                <w:tab w:val="left" w:pos="1134"/>
              </w:tabs>
              <w:jc w:val="center"/>
              <w:rPr>
                <w:rFonts w:ascii="Times New Roman" w:hAnsi="Times New Roman" w:cs="Times New Roman"/>
                <w:sz w:val="20"/>
                <w:szCs w:val="20"/>
              </w:rPr>
            </w:pPr>
            <w:r>
              <w:rPr>
                <w:rFonts w:ascii="Times New Roman" w:hAnsi="Times New Roman" w:cs="Times New Roman"/>
                <w:color w:val="000000"/>
                <w:sz w:val="20"/>
                <w:szCs w:val="20"/>
              </w:rPr>
              <w:t>Уровень обеспеченности граждан спортивными сооружениями исходя из единовременной пропускной способности объектов спорта,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53,14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54,51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55,88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57,25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58,62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60,4</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61,2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61,2</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61,2</w:t>
            </w:r>
          </w:p>
        </w:tc>
      </w:tr>
      <w:tr>
        <w:tc>
          <w:tcPr>
            <w:tcW w:w="1809" w:type="dxa"/>
            <w:vAlign w:val="center"/>
          </w:tcPr>
          <w:p>
            <w:pPr>
              <w:tabs>
                <w:tab w:val="left" w:pos="71"/>
              </w:tabs>
              <w:jc w:val="center"/>
              <w:rPr>
                <w:rFonts w:ascii="Times New Roman" w:hAnsi="Times New Roman" w:cs="Times New Roman"/>
                <w:sz w:val="20"/>
                <w:szCs w:val="20"/>
              </w:rPr>
            </w:pPr>
            <w:r>
              <w:rPr>
                <w:rFonts w:ascii="Times New Roman" w:hAnsi="Times New Roman" w:cs="Times New Roman"/>
                <w:color w:val="000000"/>
                <w:sz w:val="20"/>
                <w:szCs w:val="20"/>
              </w:rPr>
              <w:t>Доля граждан в возрасте 3-79 лет, систематически занимающихся физической культурой и спортом в общей численности граждан в возрасте 3-79 лет(%)</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30,57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37,0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41,5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46,0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50,5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51,5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51,8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53,0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53,4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53,8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54,2</w:t>
            </w:r>
          </w:p>
        </w:tc>
        <w:tc>
          <w:tcPr>
            <w:tcW w:w="807" w:type="dxa"/>
            <w:vAlign w:val="center"/>
          </w:tcPr>
          <w:p>
            <w:pPr>
              <w:rPr>
                <w:rFonts w:ascii="Times New Roman" w:hAnsi="Times New Roman" w:cs="Times New Roman"/>
                <w:sz w:val="20"/>
                <w:szCs w:val="20"/>
                <w:lang w:eastAsia="zh-CN"/>
              </w:rPr>
            </w:pPr>
            <w:r>
              <w:rPr>
                <w:rFonts w:ascii="Times New Roman" w:hAnsi="Times New Roman" w:cs="Times New Roman"/>
                <w:sz w:val="20"/>
                <w:szCs w:val="20"/>
                <w:lang w:eastAsia="zh-CN"/>
              </w:rPr>
              <w:t>54,5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54,8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55,1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55,5</w:t>
            </w:r>
          </w:p>
        </w:tc>
      </w:tr>
      <w:tr>
        <w:tc>
          <w:tcPr>
            <w:tcW w:w="1809" w:type="dxa"/>
            <w:vAlign w:val="center"/>
          </w:tcPr>
          <w:p>
            <w:pPr>
              <w:tabs>
                <w:tab w:val="left" w:pos="1134"/>
              </w:tabs>
              <w:jc w:val="center"/>
              <w:rPr>
                <w:rFonts w:ascii="Times New Roman" w:hAnsi="Times New Roman" w:cs="Times New Roman"/>
                <w:sz w:val="20"/>
                <w:szCs w:val="20"/>
              </w:rPr>
            </w:pPr>
            <w:r>
              <w:rPr>
                <w:rFonts w:ascii="Times New Roman" w:hAnsi="Times New Roman" w:cs="Times New Roman"/>
                <w:color w:val="000000"/>
                <w:sz w:val="20"/>
                <w:szCs w:val="20"/>
              </w:rPr>
              <w:t>Количество разрядников (ЮСР, СР, КМС, МС) ДЮСШ и спортсменов по видам спорта, чел.</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147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152</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153</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159</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162</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163</w:t>
            </w:r>
          </w:p>
        </w:tc>
      </w:tr>
      <w:tr>
        <w:tc>
          <w:tcPr>
            <w:tcW w:w="1809" w:type="dxa"/>
            <w:vAlign w:val="center"/>
          </w:tcPr>
          <w:p>
            <w:pPr>
              <w:tabs>
                <w:tab w:val="left" w:pos="1134"/>
              </w:tabs>
              <w:jc w:val="center"/>
              <w:rPr>
                <w:rFonts w:ascii="Times New Roman" w:hAnsi="Times New Roman" w:cs="Times New Roman"/>
                <w:sz w:val="20"/>
                <w:szCs w:val="20"/>
              </w:rPr>
            </w:pPr>
            <w:r>
              <w:rPr>
                <w:rFonts w:ascii="Times New Roman" w:hAnsi="Times New Roman" w:cs="Times New Roman"/>
                <w:color w:val="000000"/>
                <w:sz w:val="20"/>
                <w:szCs w:val="20"/>
              </w:rPr>
              <w:t>Охват детей с 3 до 7 лет дошкольным образованием,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100</w:t>
            </w:r>
          </w:p>
        </w:tc>
      </w:tr>
      <w:tr>
        <w:tc>
          <w:tcPr>
            <w:tcW w:w="1809" w:type="dxa"/>
            <w:vAlign w:val="center"/>
          </w:tcPr>
          <w:p>
            <w:pPr>
              <w:tabs>
                <w:tab w:val="left" w:pos="1134"/>
              </w:tabs>
              <w:jc w:val="center"/>
              <w:rPr>
                <w:rFonts w:ascii="Times New Roman" w:hAnsi="Times New Roman" w:cs="Times New Roman"/>
                <w:sz w:val="20"/>
                <w:szCs w:val="20"/>
              </w:rPr>
            </w:pPr>
            <w:r>
              <w:rPr>
                <w:rFonts w:ascii="Times New Roman" w:hAnsi="Times New Roman" w:cs="Times New Roman"/>
                <w:color w:val="000000"/>
                <w:sz w:val="20"/>
                <w:szCs w:val="20"/>
              </w:rPr>
              <w:t>Доля выпускников муниципальных общеобразовательных учреждений, не получивших аттестат о среднем (полном) образовании, в общей численности выпускников муниципальных общеобразовательных учреждений,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7,87</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0</w:t>
            </w:r>
          </w:p>
        </w:tc>
      </w:tr>
      <w:tr>
        <w:tc>
          <w:tcPr>
            <w:tcW w:w="1809" w:type="dxa"/>
            <w:vAlign w:val="center"/>
          </w:tcPr>
          <w:p>
            <w:pPr>
              <w:tabs>
                <w:tab w:val="left" w:pos="1134"/>
              </w:tabs>
              <w:jc w:val="center"/>
              <w:rPr>
                <w:rFonts w:ascii="Times New Roman" w:hAnsi="Times New Roman" w:cs="Times New Roman"/>
                <w:sz w:val="20"/>
                <w:szCs w:val="20"/>
              </w:rPr>
            </w:pPr>
            <w:r>
              <w:rPr>
                <w:rFonts w:ascii="Times New Roman" w:hAnsi="Times New Roman" w:cs="Times New Roman"/>
                <w:color w:val="000000"/>
                <w:sz w:val="20"/>
                <w:szCs w:val="20"/>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этой возрастной группы,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55,01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58,50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62,41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69,90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75,0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80,5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81,0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81,5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82,0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82,5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83,0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83,5</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84,0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84,5</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85,0</w:t>
            </w:r>
          </w:p>
        </w:tc>
      </w:tr>
      <w:tr>
        <w:tc>
          <w:tcPr>
            <w:tcW w:w="1809" w:type="dxa"/>
            <w:vAlign w:val="center"/>
          </w:tcPr>
          <w:p>
            <w:pPr>
              <w:tabs>
                <w:tab w:val="left" w:pos="1134"/>
              </w:tabs>
              <w:jc w:val="center"/>
              <w:rPr>
                <w:rFonts w:ascii="Times New Roman" w:hAnsi="Times New Roman" w:cs="Times New Roman"/>
                <w:sz w:val="20"/>
                <w:szCs w:val="20"/>
              </w:rPr>
            </w:pPr>
            <w:r>
              <w:rPr>
                <w:rFonts w:ascii="Times New Roman" w:hAnsi="Times New Roman" w:cs="Times New Roman"/>
                <w:color w:val="000000"/>
                <w:sz w:val="20"/>
                <w:szCs w:val="20"/>
              </w:rPr>
              <w:t>Доля учащихся, обучающихся в современных условиях, в общей численности обучающихся,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74</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78</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82</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92</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94</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98</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r>
      <w:tr>
        <w:tc>
          <w:tcPr>
            <w:tcW w:w="15516" w:type="dxa"/>
            <w:gridSpan w:val="18"/>
            <w:vAlign w:val="center"/>
          </w:tcPr>
          <w:p>
            <w:pPr>
              <w:jc w:val="center"/>
              <w:rPr>
                <w:rFonts w:ascii="Times New Roman" w:hAnsi="Times New Roman" w:cs="Times New Roman"/>
                <w:b/>
                <w:sz w:val="20"/>
                <w:szCs w:val="20"/>
                <w:lang w:eastAsia="zh-CN"/>
              </w:rPr>
            </w:pPr>
            <w:r>
              <w:rPr>
                <w:rFonts w:ascii="Times New Roman" w:hAnsi="Times New Roman" w:cs="Times New Roman"/>
                <w:b/>
                <w:color w:val="000000"/>
                <w:sz w:val="20"/>
                <w:szCs w:val="20"/>
              </w:rPr>
              <w:t>Приоритетное направление 4 «Эффективное управление»</w:t>
            </w:r>
          </w:p>
        </w:tc>
      </w:tr>
      <w:tr>
        <w:tc>
          <w:tcPr>
            <w:tcW w:w="1809" w:type="dxa"/>
            <w:vAlign w:val="center"/>
          </w:tcPr>
          <w:p>
            <w:pPr>
              <w:jc w:val="center"/>
              <w:rPr>
                <w:rFonts w:ascii="Times New Roman" w:hAnsi="Times New Roman" w:cs="Times New Roman"/>
                <w:sz w:val="20"/>
                <w:szCs w:val="20"/>
                <w:lang w:eastAsia="zh-CN"/>
              </w:rPr>
            </w:pPr>
            <w:r>
              <w:rPr>
                <w:rFonts w:ascii="Times New Roman" w:hAnsi="Times New Roman" w:cs="Times New Roman"/>
                <w:color w:val="000000"/>
                <w:sz w:val="20"/>
                <w:szCs w:val="20"/>
              </w:rPr>
              <w:t>Исполнение годового плана по налоговым и неналоговым доходам бюджета,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101</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Балансовая стоимость муниципального имущества, учтенного в реестре муниципального имущества, млрд. руб.</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1,1346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1,1556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1,1666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1,1746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1,1856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1,1956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1,2066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1,2146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1,2256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1,2356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1,2436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1,2546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1,2676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1,2806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1,2916</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1,2996</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1,3096</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Степень удовлетворенности получателей государственных и муниципальных услуг, наличие/отсутствие жалоб,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6"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c>
          <w:tcPr>
            <w:tcW w:w="807" w:type="dxa"/>
            <w:vAlign w:val="center"/>
          </w:tcPr>
          <w:p>
            <w:pPr>
              <w:jc w:val="center"/>
              <w:rPr>
                <w:rFonts w:ascii="Times New Roman" w:hAnsi="Times New Roman" w:cs="Times New Roman"/>
                <w:sz w:val="20"/>
                <w:szCs w:val="20"/>
              </w:rPr>
            </w:pPr>
            <w:r>
              <w:rPr>
                <w:rFonts w:ascii="Times New Roman" w:hAnsi="Times New Roman" w:cs="Times New Roman"/>
                <w:sz w:val="20"/>
                <w:szCs w:val="20"/>
                <w:lang w:eastAsia="zh-CN"/>
              </w:rPr>
              <w:t>98</w:t>
            </w:r>
          </w:p>
        </w:tc>
      </w:tr>
      <w:tr>
        <w:tc>
          <w:tcPr>
            <w:tcW w:w="1809" w:type="dxa"/>
            <w:vAlign w:val="center"/>
          </w:tcPr>
          <w:p>
            <w:pPr>
              <w:jc w:val="center"/>
              <w:rPr>
                <w:rFonts w:ascii="Times New Roman" w:hAnsi="Times New Roman" w:cs="Times New Roman"/>
                <w:sz w:val="20"/>
                <w:szCs w:val="20"/>
              </w:rPr>
            </w:pPr>
            <w:r>
              <w:rPr>
                <w:rFonts w:ascii="Times New Roman" w:hAnsi="Times New Roman" w:cs="Times New Roman"/>
                <w:sz w:val="20"/>
                <w:szCs w:val="20"/>
              </w:rPr>
              <w:t>Доля муниципальных служащих, прошедших повышение квалификации и переподготовку, в процентах от общего количества муниципальных служащих, %</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20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30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40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50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60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70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80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90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6"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c>
          <w:tcPr>
            <w:tcW w:w="807" w:type="dxa"/>
            <w:vAlign w:val="center"/>
          </w:tcPr>
          <w:p>
            <w:pPr>
              <w:jc w:val="center"/>
              <w:rPr>
                <w:rFonts w:ascii="Times New Roman" w:hAnsi="Times New Roman" w:cs="Times New Roman"/>
                <w:sz w:val="20"/>
                <w:szCs w:val="20"/>
                <w:lang w:eastAsia="zh-CN"/>
              </w:rPr>
            </w:pPr>
            <w:r>
              <w:rPr>
                <w:rFonts w:ascii="Times New Roman" w:hAnsi="Times New Roman" w:cs="Times New Roman"/>
                <w:sz w:val="20"/>
                <w:szCs w:val="20"/>
                <w:lang w:eastAsia="zh-CN"/>
              </w:rPr>
              <w:t>100</w:t>
            </w:r>
          </w:p>
        </w:tc>
      </w:tr>
    </w:tbl>
    <w:p>
      <w:pPr>
        <w:rPr>
          <w:lang w:eastAsia="zh-CN"/>
        </w:rPr>
      </w:pPr>
    </w:p>
    <w:p>
      <w:pPr>
        <w:sectPr>
          <w:pgSz w:w="16838" w:h="11906" w:orient="landscape"/>
          <w:pgMar w:top="1134" w:right="404" w:bottom="1134" w:left="1134" w:header="720" w:footer="720" w:gutter="0"/>
          <w:cols w:space="720"/>
          <w:docGrid w:linePitch="360"/>
        </w:sectPr>
      </w:pPr>
    </w:p>
    <w:p>
      <w:pPr>
        <w:ind w:right="-57"/>
        <w:jc w:val="right"/>
        <w:rPr>
          <w:rStyle w:val="14"/>
          <w:rFonts w:ascii="Times New Roman" w:hAnsi="Times New Roman" w:cs="Times New Roman"/>
          <w:bCs/>
          <w:color w:val="000000"/>
          <w:sz w:val="24"/>
          <w:szCs w:val="24"/>
        </w:rPr>
      </w:pPr>
      <w:r>
        <w:rPr>
          <w:rStyle w:val="14"/>
          <w:rFonts w:ascii="Times New Roman" w:hAnsi="Times New Roman" w:cs="Times New Roman"/>
          <w:bCs/>
          <w:color w:val="000000"/>
          <w:sz w:val="24"/>
          <w:szCs w:val="24"/>
        </w:rPr>
        <w:t>Приложение 3</w:t>
      </w:r>
    </w:p>
    <w:p>
      <w:pPr>
        <w:ind w:right="-57"/>
        <w:jc w:val="center"/>
        <w:rPr>
          <w:rFonts w:ascii="Times New Roman" w:hAnsi="Times New Roman" w:cs="Times New Roman"/>
        </w:rPr>
      </w:pPr>
      <w:r>
        <w:rPr>
          <w:rStyle w:val="14"/>
          <w:rFonts w:ascii="Times New Roman" w:hAnsi="Times New Roman" w:cs="Times New Roman"/>
          <w:bCs/>
          <w:color w:val="000000"/>
          <w:sz w:val="24"/>
          <w:szCs w:val="24"/>
        </w:rPr>
        <w:t>Перечень муниципальных программ Каслинского муниципального района</w:t>
      </w:r>
    </w:p>
    <w:tbl>
      <w:tblPr>
        <w:tblW w:w="0" w:type="auto"/>
        <w:tblInd w:w="-527" w:type="dxa"/>
        <w:tblLayout w:type="fixed"/>
        <w:tblCellMar>
          <w:top w:w="55" w:type="dxa"/>
          <w:left w:w="55" w:type="dxa"/>
          <w:bottom w:w="55" w:type="dxa"/>
          <w:right w:w="55" w:type="dxa"/>
        </w:tblCellMar>
        <w:tblLook w:val="0000"/>
      </w:tblPr>
      <w:tblGrid>
        <w:gridCol w:w="450"/>
        <w:gridCol w:w="5100"/>
        <w:gridCol w:w="1200"/>
        <w:gridCol w:w="1080"/>
        <w:gridCol w:w="1350"/>
        <w:gridCol w:w="1080"/>
        <w:gridCol w:w="915"/>
        <w:gridCol w:w="1470"/>
        <w:gridCol w:w="3166"/>
      </w:tblGrid>
      <w:tr>
        <w:trPr>
          <w:trHeight w:hRule="exact" w:val="387"/>
        </w:trPr>
        <w:tc>
          <w:tcPr>
            <w:tcW w:w="450" w:type="dxa"/>
            <w:vMerge w:val="restart"/>
            <w:tcBorders>
              <w:top w:val="single" w:sz="1" w:space="0" w:color="000000"/>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w:t>
            </w:r>
          </w:p>
          <w:p>
            <w:pPr>
              <w:ind w:left="-57" w:right="-57"/>
              <w:jc w:val="center"/>
              <w:rPr>
                <w:rFonts w:ascii="Times New Roman" w:hAnsi="Times New Roman" w:cs="Times New Roman"/>
                <w:sz w:val="20"/>
                <w:szCs w:val="20"/>
              </w:rPr>
            </w:pPr>
            <w:r>
              <w:rPr>
                <w:rFonts w:ascii="Times New Roman" w:hAnsi="Times New Roman" w:cs="Times New Roman"/>
                <w:sz w:val="20"/>
                <w:szCs w:val="20"/>
              </w:rPr>
              <w:t>п/п</w:t>
            </w:r>
          </w:p>
        </w:tc>
        <w:tc>
          <w:tcPr>
            <w:tcW w:w="5100" w:type="dxa"/>
            <w:vMerge w:val="restart"/>
            <w:tcBorders>
              <w:top w:val="single" w:sz="1" w:space="0" w:color="000000"/>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Наименование муниципальной</w:t>
            </w:r>
          </w:p>
          <w:p>
            <w:pPr>
              <w:ind w:left="-57" w:right="-57"/>
              <w:jc w:val="center"/>
              <w:rPr>
                <w:rFonts w:ascii="Times New Roman" w:hAnsi="Times New Roman" w:cs="Times New Roman"/>
                <w:sz w:val="20"/>
                <w:szCs w:val="20"/>
              </w:rPr>
            </w:pPr>
            <w:r>
              <w:rPr>
                <w:rFonts w:ascii="Times New Roman" w:hAnsi="Times New Roman" w:cs="Times New Roman"/>
                <w:sz w:val="20"/>
                <w:szCs w:val="20"/>
              </w:rPr>
              <w:t>программы</w:t>
            </w:r>
          </w:p>
        </w:tc>
        <w:tc>
          <w:tcPr>
            <w:tcW w:w="1200" w:type="dxa"/>
            <w:vMerge w:val="restart"/>
            <w:tcBorders>
              <w:top w:val="single" w:sz="1" w:space="0" w:color="000000"/>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Срок реализации, год</w:t>
            </w:r>
          </w:p>
        </w:tc>
        <w:tc>
          <w:tcPr>
            <w:tcW w:w="1080" w:type="dxa"/>
            <w:vMerge w:val="restart"/>
            <w:tcBorders>
              <w:top w:val="single" w:sz="1" w:space="0" w:color="000000"/>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Объем финансирования, тыс. руб.</w:t>
            </w:r>
          </w:p>
        </w:tc>
        <w:tc>
          <w:tcPr>
            <w:tcW w:w="4815" w:type="dxa"/>
            <w:gridSpan w:val="4"/>
            <w:tcBorders>
              <w:top w:val="single" w:sz="1" w:space="0" w:color="000000"/>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Источники финансирования, тыс. руб.</w:t>
            </w:r>
          </w:p>
        </w:tc>
        <w:tc>
          <w:tcPr>
            <w:tcW w:w="3166"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Ожидаемые</w:t>
            </w:r>
          </w:p>
          <w:p>
            <w:pPr>
              <w:ind w:left="-57" w:right="-57"/>
              <w:jc w:val="center"/>
              <w:rPr>
                <w:rFonts w:ascii="Times New Roman" w:hAnsi="Times New Roman" w:cs="Times New Roman"/>
                <w:sz w:val="20"/>
                <w:szCs w:val="20"/>
              </w:rPr>
            </w:pPr>
            <w:r>
              <w:rPr>
                <w:rFonts w:ascii="Times New Roman" w:hAnsi="Times New Roman" w:cs="Times New Roman"/>
                <w:sz w:val="20"/>
                <w:szCs w:val="20"/>
              </w:rPr>
              <w:t>результаты</w:t>
            </w:r>
          </w:p>
        </w:tc>
      </w:tr>
      <w:tr>
        <w:trPr>
          <w:trHeight w:hRule="exact" w:val="870"/>
        </w:trPr>
        <w:tc>
          <w:tcPr>
            <w:tcW w:w="450"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p>
        </w:tc>
        <w:tc>
          <w:tcPr>
            <w:tcW w:w="5100"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p>
        </w:tc>
        <w:tc>
          <w:tcPr>
            <w:tcW w:w="1200"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p>
        </w:tc>
        <w:tc>
          <w:tcPr>
            <w:tcW w:w="1080"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p>
        </w:tc>
        <w:tc>
          <w:tcPr>
            <w:tcW w:w="1350" w:type="dxa"/>
            <w:tcBorders>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Федеральный бюджет</w:t>
            </w:r>
          </w:p>
        </w:tc>
        <w:tc>
          <w:tcPr>
            <w:tcW w:w="1080" w:type="dxa"/>
            <w:tcBorders>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Областной бюджет</w:t>
            </w:r>
          </w:p>
        </w:tc>
        <w:tc>
          <w:tcPr>
            <w:tcW w:w="915" w:type="dxa"/>
            <w:tcBorders>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Местный</w:t>
            </w:r>
          </w:p>
          <w:p>
            <w:pPr>
              <w:ind w:left="-57" w:right="-57"/>
              <w:jc w:val="center"/>
              <w:rPr>
                <w:rFonts w:ascii="Times New Roman" w:hAnsi="Times New Roman" w:cs="Times New Roman"/>
                <w:sz w:val="20"/>
                <w:szCs w:val="20"/>
              </w:rPr>
            </w:pPr>
            <w:r>
              <w:rPr>
                <w:rFonts w:ascii="Times New Roman" w:hAnsi="Times New Roman" w:cs="Times New Roman"/>
                <w:sz w:val="20"/>
                <w:szCs w:val="20"/>
              </w:rPr>
              <w:t>бюджет</w:t>
            </w:r>
          </w:p>
        </w:tc>
        <w:tc>
          <w:tcPr>
            <w:tcW w:w="1470" w:type="dxa"/>
            <w:tcBorders>
              <w:left w:val="single" w:sz="1" w:space="0" w:color="000000"/>
              <w:bottom w:val="single" w:sz="1" w:space="0" w:color="000000"/>
            </w:tcBorders>
            <w:shd w:val="clear" w:color="auto" w:fill="auto"/>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3166" w:type="dxa"/>
            <w:vMerge/>
            <w:tcBorders>
              <w:top w:val="single" w:sz="1" w:space="0" w:color="000000"/>
              <w:left w:val="single" w:sz="1" w:space="0" w:color="000000"/>
              <w:bottom w:val="single" w:sz="1" w:space="0" w:color="000000"/>
              <w:right w:val="single" w:sz="1" w:space="0" w:color="000000"/>
            </w:tcBorders>
            <w:shd w:val="clear" w:color="auto" w:fill="auto"/>
            <w:vAlign w:val="center"/>
          </w:tcPr>
          <w:p>
            <w:pPr>
              <w:snapToGrid w:val="0"/>
              <w:jc w:val="center"/>
              <w:rPr>
                <w:rFonts w:ascii="Times New Roman" w:hAnsi="Times New Roman" w:cs="Times New Roman"/>
                <w:sz w:val="20"/>
                <w:szCs w:val="20"/>
              </w:rPr>
            </w:pPr>
          </w:p>
        </w:tc>
      </w:tr>
      <w:tr>
        <w:tc>
          <w:tcPr>
            <w:tcW w:w="450" w:type="dxa"/>
            <w:tcBorders>
              <w:left w:val="single" w:sz="1" w:space="0" w:color="000000"/>
              <w:bottom w:val="single" w:sz="1" w:space="0" w:color="000000"/>
            </w:tcBorders>
            <w:shd w:val="clear" w:color="auto" w:fill="FFFFFF"/>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1</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«Содействие городским и сельским поселениям Каслинского муниципального района в решении вопросов местного значения на 2019-2021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2019-2021</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34590,7</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34590,7</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Повышение уровня жизни сельского населения</w:t>
            </w:r>
          </w:p>
        </w:tc>
      </w:tr>
      <w:tr>
        <w:tc>
          <w:tcPr>
            <w:tcW w:w="450" w:type="dxa"/>
            <w:tcBorders>
              <w:left w:val="single" w:sz="1" w:space="0" w:color="000000"/>
              <w:bottom w:val="single" w:sz="1" w:space="0" w:color="000000"/>
            </w:tcBorders>
            <w:shd w:val="clear" w:color="auto" w:fill="FFFFFF"/>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2</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«Повышение результативности деятельности органов местного самоуправления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Удовлетворенность населения деятельностью органов местного самоуправления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муниципальной службы в Каслинском муниципальном районе на 2018 — 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250,0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250,0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Создание условий для эффективного развития и совершенствования муниципальной службы</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4</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«Поддержка и развитие средств массовой информации Каслинского муниципального района на 2019-2021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2019-2021</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2650,0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2650</w:t>
            </w:r>
          </w:p>
        </w:tc>
        <w:tc>
          <w:tcPr>
            <w:tcW w:w="1470" w:type="dxa"/>
            <w:tcBorders>
              <w:top w:val="single" w:sz="1" w:space="0" w:color="000000"/>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top w:val="single" w:sz="1" w:space="0" w:color="000000"/>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Style w:val="24"/>
                <w:rFonts w:eastAsiaTheme="minorEastAsia"/>
                <w:color w:val="auto"/>
                <w:sz w:val="20"/>
                <w:szCs w:val="20"/>
              </w:rPr>
              <w:t>Формирование положительного имиджа органов местного самоуправления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5</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«Об участии органов местного самоуправления  Каслинского муниципального района в праздновании юбилейных и памятных дат на 2019 — 2021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2019-2021</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119,5</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119,5</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Эффективное использование бюджетных средств на участие органов местного самоуправления в праздновании юбилейных и памятных дат</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6</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информационного общества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850,0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850,0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Повышение информационной открытости органов местного самоуправления  и муниципальных учреждений, эффективности взаимодействия с гражданами и организациями, качества и доступности, оказываемых ими информационных и коммуникационных услуг</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7</w:t>
            </w:r>
          </w:p>
        </w:tc>
        <w:tc>
          <w:tcPr>
            <w:tcW w:w="5100" w:type="dxa"/>
            <w:tcBorders>
              <w:left w:val="single" w:sz="1" w:space="0" w:color="000000"/>
              <w:bottom w:val="single" w:sz="1" w:space="0" w:color="000000"/>
            </w:tcBorders>
            <w:shd w:val="clear" w:color="auto" w:fill="FFFFFF"/>
            <w:vAlign w:val="center"/>
          </w:tcPr>
          <w:p>
            <w:pPr>
              <w:pStyle w:val="3"/>
              <w:widowControl/>
              <w:snapToGrid w:val="0"/>
              <w:spacing w:before="0" w:line="240" w:lineRule="auto"/>
              <w:ind w:left="-57" w:right="-57" w:firstLine="0"/>
              <w:jc w:val="center"/>
              <w:rPr>
                <w:rFonts w:ascii="Times New Roman" w:hAnsi="Times New Roman" w:cs="Times New Roman"/>
                <w:color w:val="auto"/>
                <w:sz w:val="20"/>
                <w:szCs w:val="20"/>
              </w:rPr>
            </w:pPr>
            <w:r>
              <w:rPr>
                <w:rFonts w:ascii="Times New Roman" w:hAnsi="Times New Roman" w:cs="Times New Roman"/>
                <w:b w:val="0"/>
                <w:bCs w:val="0"/>
                <w:color w:val="auto"/>
                <w:sz w:val="20"/>
                <w:szCs w:val="20"/>
              </w:rPr>
              <w:t>Муниципальная программа «Развитие архивного дела в Каслинском муниципальном районе на 2018 - 2020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2181,2</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1201,4</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979,8</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Обеспечение организации хранения, комплектования, учета и использования документов Архивного фонда Российской Федерации на территории Каслинского муниципального района и других архивных документов в соответствии с законодательством Российской Федерации в интересах граждан, общества и государства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8</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 в Каслинском муниципальном районе на 2018 — 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22121,6</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22121,6</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Создание условий для снижения административных барьеров, повышение доступности и качества предоставления государственных и муниципальных услуг, в том числе по принципу «одного окна»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9</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малого и среднего предпринимательства на территории Каслинского муниципального района на 2018 — 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50,0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50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autoSpaceDE w:val="0"/>
              <w:snapToGrid w:val="0"/>
              <w:spacing w:after="0" w:line="240" w:lineRule="auto"/>
              <w:ind w:left="-57" w:right="-57" w:firstLine="0"/>
              <w:jc w:val="center"/>
              <w:rPr>
                <w:sz w:val="20"/>
                <w:szCs w:val="20"/>
              </w:rPr>
            </w:pPr>
            <w:r>
              <w:rPr>
                <w:spacing w:val="-3"/>
                <w:sz w:val="20"/>
                <w:szCs w:val="20"/>
              </w:rPr>
              <w:t>Создание благоприятных условий для развития малого и среднего предпринимательства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10</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сельского хозяйства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1009,9</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1008,9</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autoSpaceDE w:val="0"/>
              <w:snapToGrid w:val="0"/>
              <w:spacing w:after="0" w:line="240" w:lineRule="auto"/>
              <w:ind w:left="-57" w:right="-57" w:firstLine="0"/>
              <w:jc w:val="center"/>
              <w:rPr>
                <w:sz w:val="20"/>
                <w:szCs w:val="20"/>
              </w:rPr>
            </w:pPr>
            <w:r>
              <w:rPr>
                <w:spacing w:val="-3"/>
                <w:sz w:val="20"/>
                <w:szCs w:val="20"/>
              </w:rPr>
              <w:t>Обеспечение благоприятных условий для развития предпринимательства в области сельского хозяйства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11</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«Улучшение условий и охраны труда в Каслинском муниципальном районе на 2018 — 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1124,3</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1074,3</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50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autoSpaceDE w:val="0"/>
              <w:snapToGrid w:val="0"/>
              <w:spacing w:after="0" w:line="240" w:lineRule="auto"/>
              <w:ind w:left="-57" w:right="-57" w:firstLine="0"/>
              <w:jc w:val="center"/>
              <w:rPr>
                <w:sz w:val="20"/>
                <w:szCs w:val="20"/>
              </w:rPr>
            </w:pPr>
            <w:r>
              <w:rPr>
                <w:sz w:val="20"/>
                <w:szCs w:val="20"/>
              </w:rPr>
              <w:t>Снижение численности пострадавших в результате несчастных случаев на производстве со смертельным  исходом, численность пострадавших в результате несчастных случаев на производстве с утратой трудоспособности</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12</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"Разработка градостроительной документации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4435,4</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2165,4</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1270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tabs>
                <w:tab w:val="left" w:pos="993"/>
              </w:tabs>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Создание посредством подготовки градостроительной документации основы для определения направлений развития Каслинского муниципального района по созданию социально комфортной,  экологически благоприятной и безопасной среды обитания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13</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«Проведение профилактических мероприятий, направленных на предупреждение нарушений обязательных требований в сфере муниципального контроля, на территории Каслинского муниципального района  на 2019-2021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2019-2021</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Предупреждение нарушений обязательных требований в сфере муниципального контроля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14</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«Управление муниципальным имуществом и земельными ресурсами в муниципальном образовании «Каслинский муниципальный район» на 2018 — 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15090,9</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15090,9</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autoSpaceDE w:val="0"/>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Пополнение доходной части бюджета муниципального образования «Каслинский муниципальный район»</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15</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«Обеспечение доступным и комфортным жильем граждан Российской Федерации»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153650,4</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4793,6</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137212,5</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11644,3</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Улучшение жилищных условий граждан.</w:t>
            </w:r>
          </w:p>
          <w:p>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Увеличение количества молодых семей, улучшивших жилищные условия.</w:t>
            </w:r>
          </w:p>
          <w:p>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Увеличение объема ввода в эксплуатацию жилья к 2020 году жилья в год.</w:t>
            </w:r>
          </w:p>
          <w:p>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Строительство газораспределительных сетей.</w:t>
            </w:r>
          </w:p>
          <w:p>
            <w:pPr>
              <w:ind w:left="-57" w:right="-57"/>
              <w:jc w:val="center"/>
              <w:rPr>
                <w:rFonts w:ascii="Times New Roman" w:hAnsi="Times New Roman" w:cs="Times New Roman"/>
                <w:sz w:val="20"/>
                <w:szCs w:val="20"/>
              </w:rPr>
            </w:pPr>
            <w:r>
              <w:rPr>
                <w:rFonts w:ascii="Times New Roman" w:hAnsi="Times New Roman" w:cs="Times New Roman"/>
                <w:sz w:val="20"/>
                <w:szCs w:val="20"/>
              </w:rPr>
              <w:t>Увеличение количество домов (квартир), получивших возможность подключения к природному газу.</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16</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«Организация транспортного обслуживания населения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9274</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9274</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pacing w:after="0" w:line="240" w:lineRule="auto"/>
              <w:ind w:left="-57" w:right="-57" w:firstLine="0"/>
              <w:jc w:val="center"/>
              <w:rPr>
                <w:sz w:val="20"/>
                <w:szCs w:val="20"/>
              </w:rPr>
            </w:pPr>
            <w:r>
              <w:rPr>
                <w:sz w:val="20"/>
                <w:szCs w:val="20"/>
              </w:rPr>
              <w:t>Сохранение доли населенных пунктов, охваченных регулярным автобусным сообщением. Повышение равной доступности транспортных услуг всем слоям населения. Повышение комфортабельности перевозок.</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17</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«Дороги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82782,3</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13955,4</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68826,9</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Восстановление твёрдых покрытий муниципальных дорог и  улично-дорожной сети поселений, ремонт тротуаров, ограждений и  дорожных сооружений</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18</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«Подготовка объектов жилищно-коммунального хозяйства Каслинского муниципального района к работе в зимних условиях 2018-2020 годов»</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13147,9</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13147,9</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ind w:left="-57" w:right="-57"/>
              <w:jc w:val="center"/>
              <w:rPr>
                <w:rFonts w:ascii="Times New Roman" w:hAnsi="Times New Roman" w:cs="Times New Roman"/>
                <w:sz w:val="20"/>
                <w:szCs w:val="20"/>
              </w:rPr>
            </w:pPr>
            <w:r>
              <w:rPr>
                <w:rFonts w:ascii="Times New Roman" w:hAnsi="Times New Roman" w:cs="Times New Roman"/>
                <w:sz w:val="20"/>
                <w:szCs w:val="20"/>
              </w:rPr>
              <w:t>Выполнение мероприятий по подготовке объектов ЖКХ Каслинского муниципального района  к работе в зимних условиях</w:t>
            </w:r>
          </w:p>
        </w:tc>
      </w:tr>
      <w:tr>
        <w:trPr>
          <w:trHeight w:val="803"/>
        </w:trP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19</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«Формирование современной городской среды» на 2018-2024 год в Каслинском муниципальном районе</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2018-2024</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14113,3</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10994,0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2364</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755,3</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pacing w:after="0"/>
              <w:ind w:left="-57" w:right="-57"/>
              <w:jc w:val="center"/>
              <w:rPr>
                <w:rFonts w:ascii="Times New Roman" w:hAnsi="Times New Roman" w:cs="Times New Roman"/>
                <w:sz w:val="20"/>
                <w:szCs w:val="20"/>
              </w:rPr>
            </w:pPr>
            <w:r>
              <w:rPr>
                <w:rFonts w:ascii="Times New Roman" w:hAnsi="Times New Roman" w:cs="Times New Roman"/>
                <w:sz w:val="20"/>
                <w:szCs w:val="20"/>
              </w:rPr>
              <w:t>Благоустройство территорий</w:t>
            </w:r>
          </w:p>
          <w:p>
            <w:pPr>
              <w:snapToGrid w:val="0"/>
              <w:spacing w:after="0"/>
              <w:ind w:left="-57" w:right="-57"/>
              <w:jc w:val="center"/>
              <w:rPr>
                <w:rFonts w:ascii="Times New Roman" w:hAnsi="Times New Roman" w:cs="Times New Roman"/>
                <w:sz w:val="20"/>
                <w:szCs w:val="20"/>
              </w:rPr>
            </w:pPr>
            <w:r>
              <w:rPr>
                <w:rFonts w:ascii="Times New Roman" w:hAnsi="Times New Roman" w:cs="Times New Roman"/>
                <w:spacing w:val="-3"/>
                <w:sz w:val="20"/>
                <w:szCs w:val="20"/>
              </w:rPr>
              <w:t>муниципального образования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20</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«Благоустройство и содержание кладбищ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639,8</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639,8</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Повышение уровня благоустройства кладбищ</w:t>
            </w:r>
          </w:p>
          <w:p>
            <w:pPr>
              <w:pStyle w:val="21"/>
              <w:snapToGrid w:val="0"/>
              <w:spacing w:after="0" w:line="240" w:lineRule="auto"/>
              <w:ind w:left="-57" w:right="-57" w:firstLine="0"/>
              <w:jc w:val="center"/>
              <w:rPr>
                <w:spacing w:val="-3"/>
                <w:sz w:val="20"/>
                <w:szCs w:val="20"/>
              </w:rPr>
            </w:pP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21</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«Обращение с твердыми коммунальными отходами»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3717,4</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1341,6</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2375,8</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Создание экологически безопасной и экономически эффективной системы обращения с твёрдыми коммунальными отходами</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22</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«Безопасность дорожного движения на территории Каслинского муниципального района на 2020-2023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2020-2023</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2600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2600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Снижение состояния аварийности на территории Каслинского муниципального района на 10%</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23</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«Развитие Единой дежурно – диспетчерской службы Каслинского муниципального района, защиты населения и территории от чрезвычайной ситуации природного и техногенного характера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8520,6</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8520,6</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Оповещение населения по радиоканалу и трансляции речевых сообщений через подключаемые громкоговорители</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24</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«Профилактика терроризма и экстремизма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150,0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150,0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eastAsia="Courier New" w:hAnsi="Times New Roman" w:cs="Times New Roman"/>
                <w:sz w:val="20"/>
                <w:szCs w:val="20"/>
              </w:rPr>
              <w:t>Создание</w:t>
            </w:r>
            <w:r>
              <w:rPr>
                <w:rFonts w:ascii="Times New Roman" w:hAnsi="Times New Roman" w:cs="Times New Roman"/>
                <w:sz w:val="20"/>
                <w:szCs w:val="20"/>
              </w:rPr>
              <w:t xml:space="preserve"> системы антитеррористической защищенности объектов социальной сферы и мест массового пребывания людей, </w:t>
            </w:r>
            <w:r>
              <w:rPr>
                <w:rFonts w:ascii="Times New Roman" w:hAnsi="Times New Roman" w:cs="Times New Roman"/>
                <w:spacing w:val="-3"/>
                <w:sz w:val="20"/>
                <w:szCs w:val="20"/>
              </w:rPr>
              <w:t>укрепление межнационального согласия.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25</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«Профилактика преступлений и иных правонарушений на территории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400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400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widowControl w:val="0"/>
              <w:autoSpaceDE w:val="0"/>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Повышение эффективности охраны общественного порядка и уровня общественной безопасности на территории Каслинского муниципального района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26</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физической культуры и спорта на территории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14762,9</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3698,4</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11064,5</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Создание условий, обеспечивающих возможность гражданам Каслинского муниципального района заниматься физической культурой и спортом</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27</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«Профилактика безнадзорности и правонарушений несовершеннолетних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280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280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Предупреждение безнадзорности, беспризорности, правонарушений и антиобщественных действий несовершеннолетних</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28</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по работе с детьми и молодежью на территории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2724,8</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642,8</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2082</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iCs/>
                <w:spacing w:val="-3"/>
                <w:sz w:val="20"/>
                <w:szCs w:val="20"/>
              </w:rPr>
              <w:t>Содействие социальному, культурному, духовному и физическому развитию молодежи Каслинского муниципального района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29</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«Комплексные меры противодействия злоупотреблению наркотиками и их незаконному обороту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30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Снижение уровня незаконного употребления наркотических средств и психотропных веществ</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30</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дополнительного художественного образования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53383,7</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53383,7</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Обеспечение условий для эффективного развития и модернизации образовательного процесса в образовательных учреждениях дополнительного образования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31</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культуры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124803,4</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1107,2</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745,6</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122950,6</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eastAsia="Calibri" w:hAnsi="Times New Roman" w:cs="Times New Roman"/>
                <w:spacing w:val="-3"/>
                <w:sz w:val="20"/>
                <w:szCs w:val="20"/>
              </w:rPr>
              <w:t>Создание благоприятных условий для формирования духовно-нравственных и культурно-ценностных ориентиров населения Каслинского муниципального района, обеспечение гармоничного развития личности посредством развития сферы культуры, укрепление материально-технической базы учреждений культуры Каслинского муниципального района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32</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«Развитие туризма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50,0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50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Создание условий для формирования в Каслинском муниципальном районе современного туристского комплекса способного существенно увеличить вклад в  социально-экономическое развитие  района, обеспечить создание новых рабочих мест, сохранить и рационально использовать природное и культурное наследие</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33</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«Поддержка и развитие дошкольного образования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445902,8</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285069,5</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160833,3</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Создание в Каслинском муниципальном районе равных возможностей для получения качественного дошкольного образования</w:t>
            </w:r>
          </w:p>
        </w:tc>
      </w:tr>
      <w:tr>
        <w:trPr>
          <w:trHeight w:val="1878"/>
        </w:trP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34</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развития образования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810334,5</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392,9</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537286,3</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272655,3</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Создание условий для эффективного развития образования, направленного на обеспечение доступности качественного образования, соответствующего требованиям современного инновационного социально ориентированного развития Челябинской области</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35</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«Поддержка деятельности социально ориентированных некоммерческих организаций, направленной на социальную защиту населения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2961,2</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2961,2</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Отлаженное социальное партнерство органов местного самоуправления с общественными объединениями, осуществляющими свою деятельность на территории Каслинского муниципального района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36</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«Дополнительная социальная поддержка «Почетных граждан»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1277</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1277</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Обеспечение дополнительной социальной поддержки «Почетных граждан» Каслинского муниципального района</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37</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«Оказание единовременной социальной помощи лицам, находящимся в трудной жизненной ситуации, на территории Каслинского муниципального района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1316</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1316</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eastAsia="Calibri" w:hAnsi="Times New Roman" w:cs="Times New Roman"/>
                <w:spacing w:val="-3"/>
                <w:sz w:val="20"/>
                <w:szCs w:val="20"/>
              </w:rPr>
              <w:t>Обеспечение предоставления единовременной социальной помощи обратившимся  гражданам, имеющим право на данную помощь</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38</w:t>
            </w:r>
          </w:p>
        </w:tc>
        <w:tc>
          <w:tcPr>
            <w:tcW w:w="51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Муниципальная программа «Меры социальной поддержки молодых специалистов Каслинского муниципального района на 2018 — 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700,0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700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Привлечение на територию Каслинского муниципального района молодых специалистов в сфере образования, культуры, здравоохранения</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39</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«Развитие  социальной защиты населения в Каслинском муниципальном районе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868082</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169097,6</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698316,4</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668</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Развитие  социальной защиты населения в Каслинском муниципальном районе</w:t>
            </w:r>
          </w:p>
        </w:tc>
      </w:tr>
      <w:tr>
        <w:tc>
          <w:tcPr>
            <w:tcW w:w="45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40</w:t>
            </w:r>
          </w:p>
        </w:tc>
        <w:tc>
          <w:tcPr>
            <w:tcW w:w="5100" w:type="dxa"/>
            <w:tcBorders>
              <w:lef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«Управление муниципальными финансами Каслинского муниципального района» на 2020-2022 годы</w:t>
            </w:r>
          </w:p>
        </w:tc>
        <w:tc>
          <w:tcPr>
            <w:tcW w:w="120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2020-2022</w:t>
            </w:r>
          </w:p>
        </w:tc>
        <w:tc>
          <w:tcPr>
            <w:tcW w:w="108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35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08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915"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147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pacing w:val="-3"/>
                <w:sz w:val="20"/>
                <w:szCs w:val="20"/>
              </w:rPr>
              <w:t>0</w:t>
            </w:r>
          </w:p>
        </w:tc>
        <w:tc>
          <w:tcPr>
            <w:tcW w:w="3166" w:type="dxa"/>
            <w:tcBorders>
              <w:left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pacing w:val="-3"/>
                <w:sz w:val="20"/>
                <w:szCs w:val="20"/>
              </w:rPr>
              <w:t>Управление муниципальными финансами Каслинского муниципального района</w:t>
            </w:r>
          </w:p>
        </w:tc>
      </w:tr>
      <w:tr>
        <w:tc>
          <w:tcPr>
            <w:tcW w:w="45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41</w:t>
            </w:r>
          </w:p>
        </w:tc>
        <w:tc>
          <w:tcPr>
            <w:tcW w:w="5100" w:type="dxa"/>
            <w:tcBorders>
              <w:left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«Создание информационной системы обеспечения градостроительной деятельности на территории Каслинского муниципального района на 2018 — 2020 годы»</w:t>
            </w:r>
          </w:p>
        </w:tc>
        <w:tc>
          <w:tcPr>
            <w:tcW w:w="120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2018-2020</w:t>
            </w:r>
          </w:p>
        </w:tc>
        <w:tc>
          <w:tcPr>
            <w:tcW w:w="108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135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108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915" w:type="dxa"/>
            <w:tcBorders>
              <w:left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1470" w:type="dxa"/>
            <w:tcBorders>
              <w:left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3166" w:type="dxa"/>
            <w:tcBorders>
              <w:left w:val="single" w:sz="1" w:space="0" w:color="000000"/>
              <w:right w:val="single" w:sz="1" w:space="0" w:color="000000"/>
            </w:tcBorders>
            <w:shd w:val="clear" w:color="auto" w:fill="FFFFFF"/>
            <w:vAlign w:val="center"/>
          </w:tcPr>
          <w:p>
            <w:pPr>
              <w:jc w:val="center"/>
              <w:rPr>
                <w:rFonts w:ascii="Times New Roman" w:hAnsi="Times New Roman" w:cs="Times New Roman"/>
                <w:sz w:val="20"/>
                <w:szCs w:val="20"/>
              </w:rPr>
            </w:pPr>
            <w:r>
              <w:rPr>
                <w:rFonts w:ascii="Times New Roman" w:hAnsi="Times New Roman" w:cs="Times New Roman"/>
                <w:sz w:val="20"/>
                <w:szCs w:val="20"/>
              </w:rPr>
              <w:t>Создание информационной системы</w:t>
            </w:r>
            <w:r>
              <w:rPr>
                <w:rFonts w:ascii="Times New Roman" w:eastAsia="Times New Roman" w:hAnsi="Times New Roman" w:cs="Times New Roman"/>
                <w:sz w:val="20"/>
                <w:szCs w:val="20"/>
              </w:rPr>
              <w:t xml:space="preserve"> обеспечения градостроительной деятельности</w:t>
            </w:r>
            <w:r>
              <w:rPr>
                <w:rFonts w:ascii="Times New Roman" w:hAnsi="Times New Roman" w:cs="Times New Roman"/>
                <w:sz w:val="20"/>
                <w:szCs w:val="20"/>
              </w:rPr>
              <w:t>.</w:t>
            </w:r>
          </w:p>
        </w:tc>
      </w:tr>
      <w:tr>
        <w:tc>
          <w:tcPr>
            <w:tcW w:w="4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z w:val="20"/>
                <w:szCs w:val="20"/>
              </w:rPr>
            </w:pPr>
            <w:r>
              <w:rPr>
                <w:rFonts w:ascii="Times New Roman" w:hAnsi="Times New Roman" w:cs="Times New Roman"/>
                <w:sz w:val="20"/>
                <w:szCs w:val="20"/>
              </w:rPr>
              <w:t>42</w:t>
            </w:r>
          </w:p>
        </w:tc>
        <w:tc>
          <w:tcPr>
            <w:tcW w:w="5100" w:type="dxa"/>
            <w:tcBorders>
              <w:left w:val="single" w:sz="1" w:space="0" w:color="000000"/>
              <w:bottom w:val="single" w:sz="1" w:space="0" w:color="000000"/>
            </w:tcBorders>
            <w:shd w:val="clear" w:color="auto" w:fill="FFFFFF"/>
            <w:vAlign w:val="center"/>
          </w:tcPr>
          <w:p>
            <w:pPr>
              <w:pStyle w:val="21"/>
              <w:snapToGrid w:val="0"/>
              <w:spacing w:after="0" w:line="240" w:lineRule="auto"/>
              <w:ind w:left="-57" w:right="-57" w:firstLine="0"/>
              <w:jc w:val="center"/>
              <w:rPr>
                <w:sz w:val="20"/>
                <w:szCs w:val="20"/>
              </w:rPr>
            </w:pPr>
            <w:r>
              <w:rPr>
                <w:sz w:val="20"/>
                <w:szCs w:val="20"/>
              </w:rPr>
              <w:t>Муниципальная программа «Содействие  созданию новых мест в общеобразовательных организациях по Каслинскому муниципальному району на 2018-2020 годы»</w:t>
            </w:r>
          </w:p>
        </w:tc>
        <w:tc>
          <w:tcPr>
            <w:tcW w:w="120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2018-2020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135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108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915"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1470" w:type="dxa"/>
            <w:tcBorders>
              <w:left w:val="single" w:sz="1" w:space="0" w:color="000000"/>
              <w:bottom w:val="single" w:sz="1" w:space="0" w:color="000000"/>
            </w:tcBorders>
            <w:shd w:val="clear" w:color="auto" w:fill="FFFFFF"/>
            <w:vAlign w:val="center"/>
          </w:tcPr>
          <w:p>
            <w:pPr>
              <w:snapToGrid w:val="0"/>
              <w:ind w:left="-57" w:right="-57"/>
              <w:jc w:val="center"/>
              <w:rPr>
                <w:rFonts w:ascii="Times New Roman" w:hAnsi="Times New Roman" w:cs="Times New Roman"/>
                <w:spacing w:val="-3"/>
                <w:sz w:val="20"/>
                <w:szCs w:val="20"/>
              </w:rPr>
            </w:pPr>
            <w:r>
              <w:rPr>
                <w:rFonts w:ascii="Times New Roman" w:hAnsi="Times New Roman" w:cs="Times New Roman"/>
                <w:spacing w:val="-3"/>
                <w:sz w:val="20"/>
                <w:szCs w:val="20"/>
              </w:rPr>
              <w:t>0</w:t>
            </w:r>
          </w:p>
        </w:tc>
        <w:tc>
          <w:tcPr>
            <w:tcW w:w="3166" w:type="dxa"/>
            <w:tcBorders>
              <w:left w:val="single" w:sz="1" w:space="0" w:color="000000"/>
              <w:bottom w:val="single" w:sz="1" w:space="0" w:color="000000"/>
              <w:right w:val="single" w:sz="1" w:space="0" w:color="000000"/>
            </w:tcBorders>
            <w:shd w:val="clear" w:color="auto" w:fill="FFFFFF"/>
            <w:vAlign w:val="center"/>
          </w:tcPr>
          <w:p>
            <w:pPr>
              <w:pStyle w:val="21"/>
              <w:snapToGrid w:val="0"/>
              <w:spacing w:after="0" w:line="240" w:lineRule="auto"/>
              <w:ind w:left="-57" w:right="-57" w:firstLine="0"/>
              <w:jc w:val="center"/>
              <w:rPr>
                <w:color w:val="FF0000"/>
                <w:spacing w:val="-3"/>
                <w:sz w:val="20"/>
                <w:szCs w:val="20"/>
              </w:rPr>
            </w:pPr>
            <w:r>
              <w:rPr>
                <w:spacing w:val="-3"/>
                <w:sz w:val="20"/>
                <w:szCs w:val="20"/>
              </w:rPr>
              <w:t xml:space="preserve">1-9 классы </w:t>
            </w:r>
            <w:r>
              <w:rPr>
                <w:sz w:val="20"/>
                <w:szCs w:val="20"/>
                <w:shd w:val="clear" w:color="auto" w:fill="FBFBFB"/>
              </w:rPr>
              <w:t>в общеобразовательных организациях перейдут на обучение в одну смену, будет удержан существующий односменный режим обучения</w:t>
            </w:r>
          </w:p>
        </w:tc>
      </w:tr>
    </w:tbl>
    <w:p>
      <w:pPr>
        <w:tabs>
          <w:tab w:val="left" w:pos="38"/>
        </w:tabs>
        <w:ind w:left="-57" w:right="-57"/>
        <w:jc w:val="center"/>
        <w:rPr>
          <w:color w:val="000000"/>
          <w:sz w:val="24"/>
          <w:szCs w:val="24"/>
        </w:rPr>
      </w:pPr>
    </w:p>
    <w:p>
      <w:pPr>
        <w:tabs>
          <w:tab w:val="left" w:pos="38"/>
        </w:tabs>
        <w:ind w:left="-57" w:right="-57"/>
        <w:jc w:val="center"/>
        <w:rPr>
          <w:color w:val="000000"/>
          <w:sz w:val="24"/>
          <w:szCs w:val="24"/>
        </w:rPr>
      </w:pPr>
    </w:p>
    <w:p>
      <w:pPr>
        <w:tabs>
          <w:tab w:val="left" w:pos="38"/>
        </w:tabs>
        <w:ind w:left="-57" w:right="-57"/>
        <w:jc w:val="center"/>
        <w:rPr>
          <w:color w:val="000000"/>
          <w:sz w:val="24"/>
          <w:szCs w:val="24"/>
        </w:rPr>
      </w:pPr>
    </w:p>
    <w:p>
      <w:pPr>
        <w:tabs>
          <w:tab w:val="left" w:pos="38"/>
        </w:tabs>
        <w:ind w:left="-57" w:right="-57"/>
        <w:jc w:val="center"/>
        <w:rPr>
          <w:color w:val="000000"/>
          <w:sz w:val="24"/>
          <w:szCs w:val="24"/>
        </w:rPr>
      </w:pPr>
    </w:p>
    <w:p>
      <w:pPr>
        <w:pStyle w:val="21"/>
        <w:spacing w:after="0" w:line="240" w:lineRule="auto"/>
        <w:ind w:left="0" w:firstLine="0"/>
        <w:rPr>
          <w:color w:val="000000"/>
          <w:sz w:val="24"/>
          <w:szCs w:val="24"/>
        </w:rPr>
      </w:pPr>
    </w:p>
    <w:p>
      <w:pPr>
        <w:pStyle w:val="21"/>
        <w:spacing w:after="0" w:line="240" w:lineRule="auto"/>
        <w:ind w:left="0" w:firstLine="0"/>
        <w:jc w:val="right"/>
        <w:rPr>
          <w:color w:val="000000"/>
          <w:sz w:val="24"/>
          <w:szCs w:val="24"/>
        </w:rPr>
      </w:pPr>
    </w:p>
    <w:p>
      <w:pPr>
        <w:pStyle w:val="21"/>
        <w:spacing w:after="0" w:line="240" w:lineRule="auto"/>
        <w:ind w:left="0" w:firstLine="0"/>
        <w:jc w:val="right"/>
        <w:rPr>
          <w:color w:val="000000"/>
          <w:sz w:val="24"/>
          <w:szCs w:val="24"/>
        </w:rPr>
      </w:pPr>
    </w:p>
    <w:p>
      <w:pPr>
        <w:pStyle w:val="21"/>
        <w:spacing w:after="0" w:line="240" w:lineRule="auto"/>
        <w:ind w:left="0" w:firstLine="0"/>
        <w:jc w:val="right"/>
        <w:rPr>
          <w:color w:val="000000"/>
          <w:sz w:val="24"/>
          <w:szCs w:val="24"/>
        </w:rPr>
      </w:pPr>
      <w:r>
        <w:rPr>
          <w:color w:val="000000"/>
          <w:sz w:val="24"/>
          <w:szCs w:val="24"/>
        </w:rPr>
        <w:t>Приложение 4</w:t>
      </w:r>
    </w:p>
    <w:p>
      <w:pPr>
        <w:rPr>
          <w:rFonts w:ascii="Times New Roman" w:hAnsi="Times New Roman" w:cs="Times New Roman"/>
        </w:rPr>
      </w:pPr>
    </w:p>
    <w:p>
      <w:pPr>
        <w:tabs>
          <w:tab w:val="left" w:pos="8738"/>
        </w:tabs>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Перечень крупных инвестиционных проектов Каслинского муниципального района, планируемых к реализации</w:t>
      </w:r>
    </w:p>
    <w:tbl>
      <w:tblPr>
        <w:tblW w:w="0" w:type="auto"/>
        <w:tblInd w:w="-632" w:type="dxa"/>
        <w:tblLayout w:type="fixed"/>
        <w:tblCellMar>
          <w:top w:w="55" w:type="dxa"/>
          <w:left w:w="55" w:type="dxa"/>
          <w:bottom w:w="55" w:type="dxa"/>
          <w:right w:w="55" w:type="dxa"/>
        </w:tblCellMar>
        <w:tblLook w:val="0000"/>
      </w:tblPr>
      <w:tblGrid>
        <w:gridCol w:w="450"/>
        <w:gridCol w:w="4815"/>
        <w:gridCol w:w="1305"/>
        <w:gridCol w:w="1140"/>
        <w:gridCol w:w="1425"/>
        <w:gridCol w:w="1185"/>
        <w:gridCol w:w="1125"/>
        <w:gridCol w:w="1650"/>
        <w:gridCol w:w="2908"/>
      </w:tblGrid>
      <w:tr>
        <w:trPr>
          <w:trHeight w:hRule="exact" w:val="387"/>
        </w:trPr>
        <w:tc>
          <w:tcPr>
            <w:tcW w:w="450" w:type="dxa"/>
            <w:vMerge w:val="restart"/>
            <w:tcBorders>
              <w:top w:val="single" w:sz="1" w:space="0" w:color="000000"/>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w:t>
            </w:r>
          </w:p>
          <w:p>
            <w:pPr>
              <w:jc w:val="center"/>
              <w:rPr>
                <w:rFonts w:ascii="Times New Roman" w:hAnsi="Times New Roman" w:cs="Times New Roman"/>
                <w:sz w:val="20"/>
                <w:szCs w:val="20"/>
              </w:rPr>
            </w:pPr>
            <w:r>
              <w:rPr>
                <w:rFonts w:ascii="Times New Roman" w:hAnsi="Times New Roman" w:cs="Times New Roman"/>
                <w:color w:val="000000"/>
                <w:sz w:val="20"/>
                <w:szCs w:val="20"/>
              </w:rPr>
              <w:t>п/п</w:t>
            </w:r>
          </w:p>
        </w:tc>
        <w:tc>
          <w:tcPr>
            <w:tcW w:w="4815" w:type="dxa"/>
            <w:vMerge w:val="restart"/>
            <w:tcBorders>
              <w:top w:val="single" w:sz="1" w:space="0" w:color="000000"/>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Наименование инвестиционного проекта</w:t>
            </w:r>
          </w:p>
        </w:tc>
        <w:tc>
          <w:tcPr>
            <w:tcW w:w="1305" w:type="dxa"/>
            <w:vMerge w:val="restart"/>
            <w:tcBorders>
              <w:top w:val="single" w:sz="1" w:space="0" w:color="000000"/>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Срок</w:t>
            </w:r>
            <w:r>
              <w:rPr>
                <w:rFonts w:ascii="Times New Roman" w:hAnsi="Times New Roman" w:cs="Times New Roman"/>
                <w:sz w:val="20"/>
                <w:szCs w:val="20"/>
              </w:rPr>
              <w:t xml:space="preserve"> </w:t>
            </w:r>
            <w:r>
              <w:rPr>
                <w:rFonts w:ascii="Times New Roman" w:hAnsi="Times New Roman" w:cs="Times New Roman"/>
                <w:color w:val="000000"/>
                <w:sz w:val="20"/>
                <w:szCs w:val="20"/>
              </w:rPr>
              <w:t>реализации, годы</w:t>
            </w:r>
          </w:p>
        </w:tc>
        <w:tc>
          <w:tcPr>
            <w:tcW w:w="1140" w:type="dxa"/>
            <w:vMerge w:val="restart"/>
            <w:tcBorders>
              <w:top w:val="single" w:sz="1" w:space="0" w:color="000000"/>
              <w:left w:val="single" w:sz="1" w:space="0" w:color="000000"/>
              <w:bottom w:val="single" w:sz="1" w:space="0" w:color="000000"/>
            </w:tcBorders>
            <w:shd w:val="clear" w:color="auto" w:fill="auto"/>
            <w:vAlign w:val="center"/>
          </w:tcPr>
          <w:p>
            <w:pPr>
              <w:jc w:val="center"/>
              <w:rPr>
                <w:rFonts w:ascii="Times New Roman" w:hAnsi="Times New Roman" w:cs="Times New Roman"/>
                <w:color w:val="000000"/>
                <w:sz w:val="20"/>
                <w:szCs w:val="20"/>
              </w:rPr>
            </w:pPr>
          </w:p>
          <w:p>
            <w:pPr>
              <w:jc w:val="center"/>
              <w:rPr>
                <w:rFonts w:ascii="Times New Roman" w:hAnsi="Times New Roman" w:cs="Times New Roman"/>
                <w:sz w:val="20"/>
                <w:szCs w:val="20"/>
              </w:rPr>
            </w:pPr>
            <w:r>
              <w:rPr>
                <w:rFonts w:ascii="Times New Roman" w:hAnsi="Times New Roman" w:cs="Times New Roman"/>
                <w:color w:val="000000"/>
                <w:sz w:val="20"/>
                <w:szCs w:val="20"/>
              </w:rPr>
              <w:t>Объем</w:t>
            </w:r>
            <w:r>
              <w:rPr>
                <w:rFonts w:ascii="Times New Roman" w:hAnsi="Times New Roman" w:cs="Times New Roman"/>
                <w:sz w:val="20"/>
                <w:szCs w:val="20"/>
              </w:rPr>
              <w:t xml:space="preserve"> </w:t>
            </w:r>
            <w:r>
              <w:rPr>
                <w:rFonts w:ascii="Times New Roman" w:hAnsi="Times New Roman" w:cs="Times New Roman"/>
                <w:color w:val="000000"/>
                <w:sz w:val="20"/>
                <w:szCs w:val="20"/>
              </w:rPr>
              <w:t>финансирования, млн. руб.</w:t>
            </w:r>
          </w:p>
          <w:p>
            <w:pPr>
              <w:jc w:val="center"/>
              <w:rPr>
                <w:rFonts w:ascii="Times New Roman" w:hAnsi="Times New Roman" w:cs="Times New Roman"/>
                <w:sz w:val="20"/>
                <w:szCs w:val="20"/>
              </w:rPr>
            </w:pPr>
          </w:p>
        </w:tc>
        <w:tc>
          <w:tcPr>
            <w:tcW w:w="5385" w:type="dxa"/>
            <w:gridSpan w:val="4"/>
            <w:tcBorders>
              <w:top w:val="single" w:sz="1" w:space="0" w:color="000000"/>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Источники финансирования, млн. руб.</w:t>
            </w:r>
          </w:p>
        </w:tc>
        <w:tc>
          <w:tcPr>
            <w:tcW w:w="2908"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Ожидаемые результаты</w:t>
            </w:r>
          </w:p>
        </w:tc>
      </w:tr>
      <w:tr>
        <w:trPr>
          <w:trHeight w:hRule="exact" w:val="1074"/>
        </w:trPr>
        <w:tc>
          <w:tcPr>
            <w:tcW w:w="450"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color w:val="000000"/>
                <w:sz w:val="20"/>
                <w:szCs w:val="20"/>
              </w:rPr>
            </w:pPr>
          </w:p>
        </w:tc>
        <w:tc>
          <w:tcPr>
            <w:tcW w:w="4815"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color w:val="000000"/>
                <w:sz w:val="20"/>
                <w:szCs w:val="20"/>
              </w:rPr>
            </w:pPr>
          </w:p>
        </w:tc>
        <w:tc>
          <w:tcPr>
            <w:tcW w:w="1305"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color w:val="000000"/>
                <w:sz w:val="20"/>
                <w:szCs w:val="20"/>
              </w:rPr>
            </w:pPr>
          </w:p>
        </w:tc>
        <w:tc>
          <w:tcPr>
            <w:tcW w:w="1140" w:type="dxa"/>
            <w:vMerge/>
            <w:tcBorders>
              <w:top w:val="single" w:sz="1" w:space="0" w:color="000000"/>
              <w:left w:val="single" w:sz="1" w:space="0" w:color="000000"/>
              <w:bottom w:val="single" w:sz="1" w:space="0" w:color="000000"/>
            </w:tcBorders>
            <w:shd w:val="clear" w:color="auto" w:fill="auto"/>
            <w:vAlign w:val="center"/>
          </w:tcPr>
          <w:p>
            <w:pPr>
              <w:snapToGrid w:val="0"/>
              <w:jc w:val="center"/>
              <w:rPr>
                <w:rFonts w:ascii="Times New Roman" w:hAnsi="Times New Roman" w:cs="Times New Roman"/>
                <w:color w:val="000000"/>
                <w:sz w:val="20"/>
                <w:szCs w:val="20"/>
              </w:rPr>
            </w:pPr>
          </w:p>
        </w:tc>
        <w:tc>
          <w:tcPr>
            <w:tcW w:w="142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Федеральный бюджет, млн. руб.</w:t>
            </w:r>
          </w:p>
        </w:tc>
        <w:tc>
          <w:tcPr>
            <w:tcW w:w="118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Областной бюджет, млн. руб.</w:t>
            </w:r>
          </w:p>
        </w:tc>
        <w:tc>
          <w:tcPr>
            <w:tcW w:w="112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Местный</w:t>
            </w:r>
            <w:r>
              <w:rPr>
                <w:rFonts w:ascii="Times New Roman" w:hAnsi="Times New Roman" w:cs="Times New Roman"/>
                <w:sz w:val="20"/>
                <w:szCs w:val="20"/>
              </w:rPr>
              <w:t xml:space="preserve"> </w:t>
            </w:r>
            <w:r>
              <w:rPr>
                <w:rFonts w:ascii="Times New Roman" w:hAnsi="Times New Roman" w:cs="Times New Roman"/>
                <w:color w:val="000000"/>
                <w:sz w:val="20"/>
                <w:szCs w:val="20"/>
              </w:rPr>
              <w:t>бюджет, млн. руб.</w:t>
            </w:r>
          </w:p>
        </w:tc>
        <w:tc>
          <w:tcPr>
            <w:tcW w:w="1650"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Внебюджетные источники, млн. руб.</w:t>
            </w:r>
          </w:p>
        </w:tc>
        <w:tc>
          <w:tcPr>
            <w:tcW w:w="2908" w:type="dxa"/>
            <w:vMerge/>
            <w:tcBorders>
              <w:top w:val="single" w:sz="1" w:space="0" w:color="000000"/>
              <w:left w:val="single" w:sz="1" w:space="0" w:color="000000"/>
              <w:bottom w:val="single" w:sz="1" w:space="0" w:color="000000"/>
              <w:right w:val="single" w:sz="1" w:space="0" w:color="000000"/>
            </w:tcBorders>
            <w:shd w:val="clear" w:color="auto" w:fill="auto"/>
            <w:vAlign w:val="center"/>
          </w:tcPr>
          <w:p>
            <w:pPr>
              <w:snapToGrid w:val="0"/>
              <w:jc w:val="center"/>
              <w:rPr>
                <w:rFonts w:ascii="Times New Roman" w:hAnsi="Times New Roman" w:cs="Times New Roman"/>
                <w:color w:val="000000"/>
                <w:sz w:val="20"/>
                <w:szCs w:val="20"/>
              </w:rPr>
            </w:pPr>
          </w:p>
        </w:tc>
      </w:tr>
      <w:tr>
        <w:trPr>
          <w:trHeight w:val="361"/>
        </w:trPr>
        <w:tc>
          <w:tcPr>
            <w:tcW w:w="450"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w:t>
            </w:r>
          </w:p>
        </w:tc>
        <w:tc>
          <w:tcPr>
            <w:tcW w:w="481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цехов по производству чистовых мебельных заготовок (ООО «Грин Экспорт»)</w:t>
            </w:r>
          </w:p>
        </w:tc>
        <w:tc>
          <w:tcPr>
            <w:tcW w:w="130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2018-2024</w:t>
            </w:r>
          </w:p>
        </w:tc>
        <w:tc>
          <w:tcPr>
            <w:tcW w:w="114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332,0</w:t>
            </w:r>
          </w:p>
        </w:tc>
        <w:tc>
          <w:tcPr>
            <w:tcW w:w="14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332,0</w:t>
            </w:r>
          </w:p>
        </w:tc>
        <w:tc>
          <w:tcPr>
            <w:tcW w:w="2908" w:type="dxa"/>
            <w:tcBorders>
              <w:left w:val="single" w:sz="1" w:space="0" w:color="000000"/>
              <w:bottom w:val="single" w:sz="1" w:space="0" w:color="000000"/>
              <w:right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цехов по производству чистовых мебельных заготовок</w:t>
            </w:r>
          </w:p>
        </w:tc>
      </w:tr>
      <w:tr>
        <w:tc>
          <w:tcPr>
            <w:tcW w:w="450"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w:t>
            </w:r>
          </w:p>
        </w:tc>
        <w:tc>
          <w:tcPr>
            <w:tcW w:w="481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Приобретение маслоперерабатывающего цеха (ООО «Совхоз «Береговой»)</w:t>
            </w:r>
          </w:p>
        </w:tc>
        <w:tc>
          <w:tcPr>
            <w:tcW w:w="130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2018-2024</w:t>
            </w:r>
          </w:p>
        </w:tc>
        <w:tc>
          <w:tcPr>
            <w:tcW w:w="114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7,0</w:t>
            </w:r>
          </w:p>
        </w:tc>
        <w:tc>
          <w:tcPr>
            <w:tcW w:w="14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7,0</w:t>
            </w:r>
          </w:p>
        </w:tc>
        <w:tc>
          <w:tcPr>
            <w:tcW w:w="2908" w:type="dxa"/>
            <w:tcBorders>
              <w:left w:val="single" w:sz="1" w:space="0" w:color="000000"/>
              <w:bottom w:val="single" w:sz="1" w:space="0" w:color="000000"/>
              <w:right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eastAsia="Arial Unicode MS" w:hAnsi="Times New Roman" w:cs="Times New Roman"/>
                <w:color w:val="000000"/>
                <w:sz w:val="20"/>
                <w:szCs w:val="20"/>
              </w:rPr>
              <w:t>Покупка оборудования для отжима масла  с масличных культур</w:t>
            </w:r>
          </w:p>
        </w:tc>
      </w:tr>
      <w:tr>
        <w:tc>
          <w:tcPr>
            <w:tcW w:w="450"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3</w:t>
            </w:r>
          </w:p>
        </w:tc>
        <w:tc>
          <w:tcPr>
            <w:tcW w:w="481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Приобретение транспортных средств (ООО «Совхоз «Береговой»)</w:t>
            </w:r>
          </w:p>
        </w:tc>
        <w:tc>
          <w:tcPr>
            <w:tcW w:w="130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2018-2024</w:t>
            </w:r>
          </w:p>
        </w:tc>
        <w:tc>
          <w:tcPr>
            <w:tcW w:w="114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26,0</w:t>
            </w:r>
          </w:p>
        </w:tc>
        <w:tc>
          <w:tcPr>
            <w:tcW w:w="14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26,0</w:t>
            </w:r>
          </w:p>
        </w:tc>
        <w:tc>
          <w:tcPr>
            <w:tcW w:w="2908" w:type="dxa"/>
            <w:tcBorders>
              <w:left w:val="single" w:sz="1" w:space="0" w:color="000000"/>
              <w:bottom w:val="single" w:sz="1" w:space="0" w:color="000000"/>
              <w:right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Покупка грузового автотранспорта для перевозки сельскохозяйственной продукции</w:t>
            </w:r>
          </w:p>
        </w:tc>
      </w:tr>
      <w:tr>
        <w:tc>
          <w:tcPr>
            <w:tcW w:w="450"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4</w:t>
            </w:r>
          </w:p>
        </w:tc>
        <w:tc>
          <w:tcPr>
            <w:tcW w:w="481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Техперевооружение обогатительной фабрики (АО «Вишневогорский ГОК)</w:t>
            </w:r>
          </w:p>
        </w:tc>
        <w:tc>
          <w:tcPr>
            <w:tcW w:w="130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2018-2024</w:t>
            </w:r>
          </w:p>
        </w:tc>
        <w:tc>
          <w:tcPr>
            <w:tcW w:w="114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143,3</w:t>
            </w:r>
          </w:p>
        </w:tc>
        <w:tc>
          <w:tcPr>
            <w:tcW w:w="14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143,3</w:t>
            </w:r>
          </w:p>
        </w:tc>
        <w:tc>
          <w:tcPr>
            <w:tcW w:w="2908" w:type="dxa"/>
            <w:tcBorders>
              <w:left w:val="single" w:sz="1" w:space="0" w:color="000000"/>
              <w:bottom w:val="single" w:sz="1" w:space="0" w:color="000000"/>
              <w:right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Замена оборудования на более производительное</w:t>
            </w:r>
          </w:p>
        </w:tc>
      </w:tr>
      <w:tr>
        <w:tc>
          <w:tcPr>
            <w:tcW w:w="450"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5</w:t>
            </w:r>
          </w:p>
        </w:tc>
        <w:tc>
          <w:tcPr>
            <w:tcW w:w="4815" w:type="dxa"/>
            <w:tcBorders>
              <w:left w:val="single" w:sz="1" w:space="0" w:color="000000"/>
              <w:bottom w:val="single" w:sz="1"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Участок по выпуску качественных сортов шпата (АО «Вишневогорский ГОК)</w:t>
            </w:r>
          </w:p>
        </w:tc>
        <w:tc>
          <w:tcPr>
            <w:tcW w:w="130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2021-2022</w:t>
            </w:r>
          </w:p>
        </w:tc>
        <w:tc>
          <w:tcPr>
            <w:tcW w:w="114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226,2</w:t>
            </w:r>
          </w:p>
        </w:tc>
        <w:tc>
          <w:tcPr>
            <w:tcW w:w="14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25"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226,2</w:t>
            </w:r>
          </w:p>
        </w:tc>
        <w:tc>
          <w:tcPr>
            <w:tcW w:w="2908" w:type="dxa"/>
            <w:tcBorders>
              <w:left w:val="single" w:sz="1" w:space="0" w:color="000000"/>
              <w:bottom w:val="single" w:sz="1" w:space="0" w:color="000000"/>
              <w:right w:val="single" w:sz="1"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Повышение конкурентоспособности продукции на рынке сбыта. Строительство нового  модуля с современным оборудованием (30т/час)</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6</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нового хвостохранилища (АО «Вишневогорский ГОК)</w:t>
            </w:r>
          </w:p>
        </w:tc>
        <w:tc>
          <w:tcPr>
            <w:tcW w:w="130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2022-2024</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150,1</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150,1</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нового хвостохранилища объемом, способным обеспечить работу предприятия в течение   12-15 лет</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7</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ФАПа в с.Юшково</w:t>
            </w:r>
          </w:p>
        </w:tc>
        <w:tc>
          <w:tcPr>
            <w:tcW w:w="130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1,6</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1,6</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color w:val="000000"/>
                <w:sz w:val="20"/>
                <w:szCs w:val="20"/>
              </w:rPr>
            </w:pP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1,6</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Обеспечение населения медицинской помощью</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8</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отделения врача общей практики в п.Береговой</w:t>
            </w:r>
          </w:p>
        </w:tc>
        <w:tc>
          <w:tcPr>
            <w:tcW w:w="130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Обеспечение населения медицинской помощью</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9</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Устройство «Сквера Победы» возле памятника воинам – каслинцам, погибшим в годы Великой Отечественной войны 1941 – 1945 г.г. в г. Касли Челябинской области»</w:t>
            </w:r>
          </w:p>
        </w:tc>
        <w:tc>
          <w:tcPr>
            <w:tcW w:w="130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11,55</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11,55</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Благоустройство территории</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10</w:t>
            </w:r>
          </w:p>
        </w:tc>
        <w:tc>
          <w:tcPr>
            <w:tcW w:w="481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Благоустройство территории  бассейна в г.Касли,</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19,948</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19,948</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Благоустройство территории</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11</w:t>
            </w:r>
          </w:p>
        </w:tc>
        <w:tc>
          <w:tcPr>
            <w:tcW w:w="481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Благоустройство территории ДК им.Захарова в г.Касли,</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17,55</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17,55</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Благоустройство территории</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12</w:t>
            </w:r>
          </w:p>
        </w:tc>
        <w:tc>
          <w:tcPr>
            <w:tcW w:w="481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«Реконструкция комплекса объектов очистных сооружений в п. Вишневогорск, Челябинская область,  Каслинский район»</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3,899</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3,899</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Очистка промышленных и бытовых сточных вод от различных загрязняющих веществ и вредоносных примесей  позволит снизить уровень вреда для окружающей среды и водных объектов</w:t>
            </w:r>
          </w:p>
        </w:tc>
      </w:tr>
      <w:tr>
        <w:trPr>
          <w:trHeight w:val="666"/>
        </w:trP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13</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b/>
                <w:color w:val="000000"/>
                <w:sz w:val="20"/>
                <w:szCs w:val="20"/>
              </w:rPr>
              <w:t>«</w:t>
            </w:r>
            <w:r>
              <w:rPr>
                <w:rFonts w:ascii="Times New Roman" w:hAnsi="Times New Roman" w:cs="Times New Roman"/>
                <w:color w:val="000000"/>
                <w:sz w:val="20"/>
                <w:szCs w:val="20"/>
              </w:rPr>
              <w:t>Челябинская область. Каслинский район. пос. Вишневогорск, Очистные сооружения. Капитальный ремонт. Здание песколовки № 2»</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6,70</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6,70</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Очистка промышленных и бытовых сточных вод от различных загрязняющих веществ и вредоносных примесей  позволит снизить уровень вреда для окружающей среды и водных объектов</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14</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«Реконструкция централизованной системы водоснабжения в городе Касли Каслинского муниципального района Челябинской области»</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2019</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58,0</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58,0</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Очистка промышленных и бытовых сточных вод от различных загрязняющих веществ и вредоносных примесей  позволит снизить уровень вреда для окружающей среды и водных объектов</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15</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«Реконструкция централизованной системы водоотведения в городе Касли Каслинского муниципального района Челябинской области»</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2019</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52,0</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52,0</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Очистка промышленных и бытовых сточных вод от различных загрязняющих веществ и вредоносных примесей  позволит снизить уровень вреда для окружающей среды и водных объектов</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16</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стадиона в г. Касли</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24,0</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24,0</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Увеличение доли населения, систематически занимающихся физкультурой и спортом</w:t>
            </w:r>
          </w:p>
        </w:tc>
      </w:tr>
      <w:t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17</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мини-футбольное поля в г. Касли</w:t>
            </w:r>
          </w:p>
        </w:tc>
        <w:tc>
          <w:tcPr>
            <w:tcW w:w="130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2020</w:t>
            </w:r>
          </w:p>
        </w:tc>
        <w:tc>
          <w:tcPr>
            <w:tcW w:w="114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2,7</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2,7</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jc w:val="center"/>
              <w:rPr>
                <w:rFonts w:ascii="Times New Roman" w:hAnsi="Times New Roman" w:cs="Times New Roman"/>
                <w:sz w:val="20"/>
                <w:szCs w:val="20"/>
              </w:rPr>
            </w:pPr>
            <w:r>
              <w:rPr>
                <w:rFonts w:ascii="Times New Roman" w:hAnsi="Times New Roman" w:cs="Times New Roman"/>
                <w:color w:val="000000"/>
                <w:sz w:val="20"/>
                <w:szCs w:val="20"/>
              </w:rPr>
              <w:t>Увеличение доли населения, систематически занимающихся физкультурой и спортом</w:t>
            </w:r>
          </w:p>
        </w:tc>
      </w:tr>
      <w:tr>
        <w:trPr>
          <w:trHeight w:val="1828"/>
        </w:trPr>
        <w:tc>
          <w:tcPr>
            <w:tcW w:w="450"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18</w:t>
            </w:r>
          </w:p>
        </w:tc>
        <w:tc>
          <w:tcPr>
            <w:tcW w:w="4815" w:type="dxa"/>
            <w:tcBorders>
              <w:left w:val="single" w:sz="1" w:space="0" w:color="000000"/>
              <w:bottom w:val="single" w:sz="4" w:space="0" w:color="000000"/>
            </w:tcBorders>
            <w:shd w:val="clear" w:color="auto" w:fill="auto"/>
            <w:vAlign w:val="center"/>
          </w:tcPr>
          <w:p>
            <w:pPr>
              <w:jc w:val="center"/>
              <w:rPr>
                <w:rFonts w:ascii="Times New Roman" w:hAnsi="Times New Roman" w:cs="Times New Roman"/>
                <w:sz w:val="20"/>
                <w:szCs w:val="20"/>
              </w:rPr>
            </w:pPr>
            <w:r>
              <w:rPr>
                <w:rFonts w:ascii="Times New Roman" w:hAnsi="Times New Roman" w:cs="Times New Roman"/>
                <w:color w:val="000000"/>
                <w:sz w:val="20"/>
                <w:szCs w:val="20"/>
              </w:rPr>
              <w:t>Строительство объектов газоснабжения</w:t>
            </w:r>
          </w:p>
        </w:tc>
        <w:tc>
          <w:tcPr>
            <w:tcW w:w="130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2019-2024</w:t>
            </w:r>
          </w:p>
        </w:tc>
        <w:tc>
          <w:tcPr>
            <w:tcW w:w="114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88,7</w:t>
            </w:r>
          </w:p>
        </w:tc>
        <w:tc>
          <w:tcPr>
            <w:tcW w:w="14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18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88,7</w:t>
            </w:r>
          </w:p>
        </w:tc>
        <w:tc>
          <w:tcPr>
            <w:tcW w:w="1125"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1650" w:type="dxa"/>
            <w:tcBorders>
              <w:left w:val="single" w:sz="1" w:space="0" w:color="000000"/>
              <w:bottom w:val="single" w:sz="4" w:space="0" w:color="000000"/>
            </w:tcBorders>
            <w:shd w:val="clear" w:color="auto" w:fill="auto"/>
            <w:vAlign w:val="center"/>
          </w:tcPr>
          <w:p>
            <w:pPr>
              <w:snapToGrid w:val="0"/>
              <w:jc w:val="center"/>
              <w:rPr>
                <w:rFonts w:ascii="Times New Roman" w:hAnsi="Times New Roman" w:cs="Times New Roman"/>
                <w:sz w:val="20"/>
                <w:szCs w:val="20"/>
              </w:rPr>
            </w:pPr>
            <w:r>
              <w:rPr>
                <w:rFonts w:ascii="Times New Roman" w:hAnsi="Times New Roman" w:cs="Times New Roman"/>
                <w:color w:val="000000"/>
                <w:sz w:val="20"/>
                <w:szCs w:val="20"/>
              </w:rPr>
              <w:t>-</w:t>
            </w:r>
          </w:p>
        </w:tc>
        <w:tc>
          <w:tcPr>
            <w:tcW w:w="2908" w:type="dxa"/>
            <w:tcBorders>
              <w:left w:val="single" w:sz="1" w:space="0" w:color="000000"/>
              <w:bottom w:val="single" w:sz="4" w:space="0" w:color="000000"/>
              <w:right w:val="single" w:sz="1" w:space="0" w:color="000000"/>
            </w:tcBorders>
            <w:shd w:val="clear" w:color="auto" w:fill="auto"/>
            <w:vAlign w:val="center"/>
          </w:tcPr>
          <w:p>
            <w:pPr>
              <w:tabs>
                <w:tab w:val="left" w:pos="6870"/>
              </w:tabs>
              <w:snapToGrid w:val="0"/>
              <w:spacing w:after="160"/>
              <w:jc w:val="center"/>
              <w:rPr>
                <w:rFonts w:ascii="Times New Roman" w:hAnsi="Times New Roman" w:cs="Times New Roman"/>
                <w:sz w:val="20"/>
                <w:szCs w:val="20"/>
              </w:rPr>
            </w:pPr>
            <w:r>
              <w:rPr>
                <w:rFonts w:ascii="Times New Roman" w:hAnsi="Times New Roman" w:cs="Times New Roman"/>
                <w:color w:val="000000"/>
                <w:sz w:val="20"/>
                <w:szCs w:val="20"/>
              </w:rPr>
              <w:t>Повышение качества жизни населения. Повышение  уровня газификации природным  газом жилого фонда в сельской  местности на 3,72%  и стимулирование жилищного строительства</w:t>
            </w:r>
          </w:p>
        </w:tc>
      </w:tr>
    </w:tbl>
    <w:p>
      <w:pPr>
        <w:sectPr>
          <w:pgSz w:w="16838" w:h="11906" w:orient="landscape"/>
          <w:pgMar w:top="1134" w:right="404" w:bottom="1134" w:left="1134" w:header="720" w:footer="720" w:gutter="0"/>
          <w:cols w:space="720"/>
          <w:docGrid w:linePitch="360"/>
        </w:sectPr>
      </w:pPr>
      <w:bookmarkStart w:id="83" w:name="sub_1003"/>
      <w:bookmarkStart w:id="84" w:name="_Hlk509834707"/>
      <w:bookmarkStart w:id="85" w:name="_Hlk26433739"/>
      <w:bookmarkStart w:id="86" w:name="_Hlk26433515"/>
      <w:bookmarkStart w:id="87" w:name="_Hlk26450387"/>
      <w:bookmarkStart w:id="88" w:name="_Hlk26451769"/>
      <w:bookmarkStart w:id="89" w:name="_Hlk26450490"/>
      <w:bookmarkEnd w:id="83"/>
      <w:bookmarkEnd w:id="84"/>
      <w:bookmarkEnd w:id="85"/>
      <w:bookmarkEnd w:id="86"/>
      <w:bookmarkEnd w:id="87"/>
      <w:bookmarkEnd w:id="88"/>
      <w:bookmarkEnd w:id="89"/>
    </w:p>
    <w:p>
      <w:pPr>
        <w:rPr>
          <w:rFonts w:ascii="Times New Roman" w:hAnsi="Times New Roman" w:cs="Times New Roman"/>
          <w:b/>
          <w:color w:val="FF0000"/>
          <w:sz w:val="24"/>
          <w:szCs w:val="24"/>
        </w:rPr>
      </w:pPr>
    </w:p>
    <w:sectPr>
      <w:headerReference w:type="even" r:id="rId48"/>
      <w:headerReference w:type="default" r:id="rId49"/>
      <w:footerReference w:type="even" r:id="rId50"/>
      <w:footerReference w:type="default" r:id="rId51"/>
      <w:headerReference w:type="first" r:id="rId52"/>
      <w:footerReference w:type="first" r:id="rId53"/>
      <w:pgSz w:w="16838" w:h="11906" w:orient="landscape"/>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Lucida Grande CY">
    <w:charset w:val="59"/>
    <w:family w:val="auto"/>
    <w:pitch w:val="variable"/>
    <w:sig w:usb0="E1000AEF" w:usb1="5000A1FF" w:usb2="00000000" w:usb3="00000000" w:csb0="000001BF" w:csb1="00000000"/>
  </w:font>
  <w:font w:name="PT Sans Narrow">
    <w:altName w:val="Arial Narrow"/>
    <w:charset w:val="CC"/>
    <w:family w:val="swiss"/>
    <w:pitch w:val="variable"/>
    <w:sig w:usb0="00000001" w:usb1="5000204B" w:usb2="00000000" w:usb3="00000000" w:csb0="00000097"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MT">
    <w:charset w:val="CC"/>
    <w:family w:val="swiss"/>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Roboto">
    <w:altName w:val="Times New Roman"/>
    <w:charset w:val="CC"/>
    <w:family w:val="auto"/>
    <w:pitch w:val="variable"/>
    <w:sig w:usb0="00000001" w:usb1="5000205B" w:usb2="00000020" w:usb3="00000000" w:csb0="0000019F" w:csb1="00000000"/>
  </w:font>
  <w:font w:name="+mn-ea">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532"/>
      <w:docPartObj>
        <w:docPartGallery w:val="Page Numbers (Bottom of Page)"/>
        <w:docPartUnique/>
      </w:docPartObj>
    </w:sdtPr>
    <w:sdtContent>
      <w:p>
        <w:pPr>
          <w:pStyle w:val="aa"/>
          <w:jc w:val="center"/>
        </w:pPr>
        <w:fldSimple w:instr=" PAGE   \* MERGEFORMAT ">
          <w:r>
            <w:rPr>
              <w:noProof/>
            </w:rPr>
            <w:t>8</w:t>
          </w:r>
        </w:fldSimple>
      </w:p>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534"/>
      <w:docPartObj>
        <w:docPartGallery w:val="Page Numbers (Bottom of Page)"/>
        <w:docPartUnique/>
      </w:docPartObj>
    </w:sdtPr>
    <w:sdtContent>
      <w:p>
        <w:pPr>
          <w:pStyle w:val="aa"/>
          <w:jc w:val="center"/>
        </w:pPr>
        <w:fldSimple w:instr=" PAGE   \* MERGEFORMAT ">
          <w:r>
            <w:rPr>
              <w:noProof/>
            </w:rPr>
            <w:t>105</w:t>
          </w:r>
        </w:fldSimple>
      </w:p>
    </w:sdtContent>
  </w:sdt>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83535"/>
      <w:docPartObj>
        <w:docPartGallery w:val="Page Numbers (Bottom of Page)"/>
        <w:docPartUnique/>
      </w:docPartObj>
    </w:sdtPr>
    <w:sdtContent>
      <w:p>
        <w:pPr>
          <w:pStyle w:val="aa"/>
          <w:jc w:val="center"/>
        </w:pPr>
        <w:fldSimple w:instr=" PAGE   \* MERGEFORMAT ">
          <w:r>
            <w:rPr>
              <w:noProof/>
            </w:rPr>
            <w:t>146</w:t>
          </w:r>
        </w:fldSimple>
      </w:p>
    </w:sdtContent>
  </w:sdt>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Symbol" w:hAnsi="Symbol" w:cs="Symbol" w:hint="default"/>
        <w:sz w:val="24"/>
        <w:szCs w:val="24"/>
      </w:rPr>
    </w:lvl>
  </w:abstractNum>
  <w:abstractNum w:abstractNumId="3">
    <w:nsid w:val="00000004"/>
    <w:multiLevelType w:val="singleLevel"/>
    <w:tmpl w:val="00000004"/>
    <w:name w:val="WW8Num4"/>
    <w:lvl w:ilvl="0">
      <w:numFmt w:val="bullet"/>
      <w:lvlText w:val=""/>
      <w:lvlJc w:val="left"/>
      <w:pPr>
        <w:tabs>
          <w:tab w:val="num" w:pos="0"/>
        </w:tabs>
        <w:ind w:left="720" w:hanging="360"/>
      </w:pPr>
      <w:rPr>
        <w:rFonts w:ascii="Symbol" w:hAnsi="Symbol" w:cs="Symbol" w:hint="default"/>
        <w:sz w:val="24"/>
        <w:szCs w:val="24"/>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sz w:val="22"/>
        <w:szCs w:val="22"/>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ascii="Times New Roman" w:hAnsi="Times New Roman" w:cs="Times New Roman"/>
        <w:sz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pPr>
      <w:keepNext/>
      <w:tabs>
        <w:tab w:val="num" w:pos="0"/>
      </w:tabs>
      <w:suppressAutoHyphens/>
      <w:spacing w:after="0" w:line="240" w:lineRule="auto"/>
      <w:ind w:right="-285"/>
      <w:outlineLvl w:val="0"/>
    </w:pPr>
    <w:rPr>
      <w:rFonts w:ascii="Times New Roman" w:eastAsia="Times New Roman" w:hAnsi="Times New Roman" w:cs="Times New Roman"/>
      <w:sz w:val="32"/>
      <w:szCs w:val="20"/>
      <w:lang w:eastAsia="zh-CN"/>
    </w:rPr>
  </w:style>
  <w:style w:type="paragraph" w:styleId="2">
    <w:name w:val="heading 2"/>
    <w:basedOn w:val="a"/>
    <w:next w:val="a"/>
    <w:link w:val="20"/>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pPr>
      <w:keepLines/>
      <w:widowControl w:val="0"/>
      <w:tabs>
        <w:tab w:val="num" w:pos="0"/>
      </w:tabs>
      <w:suppressAutoHyphens/>
      <w:spacing w:before="200" w:after="0"/>
      <w:ind w:firstLine="567"/>
      <w:jc w:val="both"/>
      <w:outlineLvl w:val="2"/>
    </w:pPr>
    <w:rPr>
      <w:rFonts w:ascii="Calibri" w:eastAsia="MS Gothic" w:hAnsi="Calibri" w:cs="Calibri"/>
      <w:b/>
      <w:bCs/>
      <w:color w:val="4F81BD"/>
      <w:sz w:val="28"/>
      <w:lang w:eastAsia="zh-CN"/>
    </w:rPr>
  </w:style>
  <w:style w:type="paragraph" w:styleId="4">
    <w:name w:val="heading 4"/>
    <w:basedOn w:val="a"/>
    <w:next w:val="a"/>
    <w:link w:val="40"/>
    <w:qFormat/>
    <w:pPr>
      <w:keepNext/>
      <w:suppressLineNumbers/>
      <w:tabs>
        <w:tab w:val="num" w:pos="0"/>
      </w:tabs>
      <w:suppressAutoHyphens/>
      <w:spacing w:after="0" w:line="240" w:lineRule="auto"/>
      <w:ind w:right="-141"/>
      <w:jc w:val="center"/>
      <w:outlineLvl w:val="3"/>
    </w:pPr>
    <w:rPr>
      <w:rFonts w:ascii="Times New Roman" w:eastAsia="Times New Roman" w:hAnsi="Times New Roman" w:cs="Times New Roman"/>
      <w:b/>
      <w:sz w:val="40"/>
      <w:szCs w:val="20"/>
      <w:lang w:eastAsia="zh-CN"/>
    </w:rPr>
  </w:style>
  <w:style w:type="paragraph" w:styleId="5">
    <w:name w:val="heading 5"/>
    <w:basedOn w:val="a"/>
    <w:next w:val="a"/>
    <w:link w:val="50"/>
    <w:qFormat/>
    <w:pPr>
      <w:keepLines/>
      <w:widowControl w:val="0"/>
      <w:tabs>
        <w:tab w:val="num" w:pos="0"/>
      </w:tabs>
      <w:suppressAutoHyphens/>
      <w:spacing w:before="200" w:after="0"/>
      <w:ind w:firstLine="567"/>
      <w:jc w:val="both"/>
      <w:outlineLvl w:val="4"/>
    </w:pPr>
    <w:rPr>
      <w:rFonts w:ascii="Calibri" w:eastAsia="MS Gothic" w:hAnsi="Calibri" w:cs="Calibri"/>
      <w:color w:val="243F60"/>
      <w:sz w:val="28"/>
      <w:lang w:eastAsia="zh-CN"/>
    </w:rPr>
  </w:style>
  <w:style w:type="paragraph" w:styleId="6">
    <w:name w:val="heading 6"/>
    <w:basedOn w:val="a"/>
    <w:next w:val="a"/>
    <w:link w:val="60"/>
    <w:qFormat/>
    <w:pPr>
      <w:keepNext/>
      <w:tabs>
        <w:tab w:val="num" w:pos="0"/>
      </w:tabs>
      <w:suppressAutoHyphens/>
      <w:spacing w:after="0" w:line="240" w:lineRule="auto"/>
      <w:jc w:val="center"/>
      <w:outlineLvl w:val="5"/>
    </w:pPr>
    <w:rPr>
      <w:rFonts w:ascii="Times New Roman" w:eastAsia="Times New Roman" w:hAnsi="Times New Roman" w:cs="Times New Roman"/>
      <w:sz w:val="24"/>
      <w:szCs w:val="20"/>
      <w:lang w:eastAsia="zh-CN"/>
    </w:rPr>
  </w:style>
  <w:style w:type="paragraph" w:styleId="7">
    <w:name w:val="heading 7"/>
    <w:basedOn w:val="a"/>
    <w:next w:val="a"/>
    <w:link w:val="70"/>
    <w:qFormat/>
    <w:pPr>
      <w:keepLines/>
      <w:widowControl w:val="0"/>
      <w:tabs>
        <w:tab w:val="num" w:pos="0"/>
      </w:tabs>
      <w:suppressAutoHyphens/>
      <w:spacing w:before="200" w:after="0"/>
      <w:ind w:firstLine="567"/>
      <w:jc w:val="both"/>
      <w:outlineLvl w:val="6"/>
    </w:pPr>
    <w:rPr>
      <w:rFonts w:ascii="Calibri" w:eastAsia="MS Gothic" w:hAnsi="Calibri" w:cs="Calibri"/>
      <w:i/>
      <w:iCs/>
      <w:color w:val="404040"/>
      <w:sz w:val="28"/>
      <w:lang w:eastAsia="zh-CN"/>
    </w:rPr>
  </w:style>
  <w:style w:type="paragraph" w:styleId="8">
    <w:name w:val="heading 8"/>
    <w:basedOn w:val="a"/>
    <w:next w:val="a"/>
    <w:link w:val="80"/>
    <w:qFormat/>
    <w:pPr>
      <w:keepLines/>
      <w:widowControl w:val="0"/>
      <w:tabs>
        <w:tab w:val="num" w:pos="0"/>
      </w:tabs>
      <w:suppressAutoHyphens/>
      <w:spacing w:before="200" w:after="0"/>
      <w:ind w:firstLine="567"/>
      <w:jc w:val="both"/>
      <w:outlineLvl w:val="7"/>
    </w:pPr>
    <w:rPr>
      <w:rFonts w:ascii="Calibri" w:eastAsia="MS Gothic" w:hAnsi="Calibri" w:cs="Calibri"/>
      <w:color w:val="4F81BD"/>
      <w:sz w:val="20"/>
      <w:szCs w:val="20"/>
      <w:lang w:eastAsia="zh-CN"/>
    </w:rPr>
  </w:style>
  <w:style w:type="paragraph" w:styleId="9">
    <w:name w:val="heading 9"/>
    <w:basedOn w:val="a"/>
    <w:next w:val="a"/>
    <w:link w:val="90"/>
    <w:qFormat/>
    <w:pPr>
      <w:keepLines/>
      <w:widowControl w:val="0"/>
      <w:tabs>
        <w:tab w:val="num" w:pos="0"/>
      </w:tabs>
      <w:suppressAutoHyphens/>
      <w:spacing w:before="200" w:after="0"/>
      <w:ind w:firstLine="567"/>
      <w:jc w:val="both"/>
      <w:outlineLvl w:val="8"/>
    </w:pPr>
    <w:rPr>
      <w:rFonts w:ascii="Calibri" w:eastAsia="MS Gothic" w:hAnsi="Calibri" w:cs="Calibri"/>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imes New Roman" w:eastAsia="Times New Roman" w:hAnsi="Times New Roman" w:cs="Times New Roman"/>
      <w:sz w:val="32"/>
      <w:szCs w:val="20"/>
      <w:lang w:eastAsia="zh-CN"/>
    </w:rPr>
  </w:style>
  <w:style w:type="character" w:customStyle="1" w:styleId="20">
    <w:name w:val="Заголовок 2 Знак"/>
    <w:basedOn w:val="a0"/>
    <w:link w:val="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Pr>
      <w:rFonts w:ascii="Calibri" w:eastAsia="MS Gothic" w:hAnsi="Calibri" w:cs="Calibri"/>
      <w:b/>
      <w:bCs/>
      <w:color w:val="4F81BD"/>
      <w:sz w:val="28"/>
      <w:lang w:eastAsia="zh-CN"/>
    </w:rPr>
  </w:style>
  <w:style w:type="character" w:customStyle="1" w:styleId="40">
    <w:name w:val="Заголовок 4 Знак"/>
    <w:basedOn w:val="a0"/>
    <w:link w:val="4"/>
    <w:rPr>
      <w:rFonts w:ascii="Times New Roman" w:eastAsia="Times New Roman" w:hAnsi="Times New Roman" w:cs="Times New Roman"/>
      <w:b/>
      <w:sz w:val="40"/>
      <w:szCs w:val="20"/>
      <w:lang w:eastAsia="zh-CN"/>
    </w:rPr>
  </w:style>
  <w:style w:type="character" w:customStyle="1" w:styleId="50">
    <w:name w:val="Заголовок 5 Знак"/>
    <w:basedOn w:val="a0"/>
    <w:link w:val="5"/>
    <w:rPr>
      <w:rFonts w:ascii="Calibri" w:eastAsia="MS Gothic" w:hAnsi="Calibri" w:cs="Calibri"/>
      <w:color w:val="243F60"/>
      <w:sz w:val="28"/>
      <w:lang w:eastAsia="zh-CN"/>
    </w:rPr>
  </w:style>
  <w:style w:type="character" w:customStyle="1" w:styleId="60">
    <w:name w:val="Заголовок 6 Знак"/>
    <w:basedOn w:val="a0"/>
    <w:link w:val="6"/>
    <w:rPr>
      <w:rFonts w:ascii="Times New Roman" w:eastAsia="Times New Roman" w:hAnsi="Times New Roman" w:cs="Times New Roman"/>
      <w:sz w:val="24"/>
      <w:szCs w:val="20"/>
      <w:lang w:eastAsia="zh-CN"/>
    </w:rPr>
  </w:style>
  <w:style w:type="character" w:customStyle="1" w:styleId="70">
    <w:name w:val="Заголовок 7 Знак"/>
    <w:basedOn w:val="a0"/>
    <w:link w:val="7"/>
    <w:rPr>
      <w:rFonts w:ascii="Calibri" w:eastAsia="MS Gothic" w:hAnsi="Calibri" w:cs="Calibri"/>
      <w:i/>
      <w:iCs/>
      <w:color w:val="404040"/>
      <w:sz w:val="28"/>
      <w:lang w:eastAsia="zh-CN"/>
    </w:rPr>
  </w:style>
  <w:style w:type="character" w:customStyle="1" w:styleId="80">
    <w:name w:val="Заголовок 8 Знак"/>
    <w:basedOn w:val="a0"/>
    <w:link w:val="8"/>
    <w:rPr>
      <w:rFonts w:ascii="Calibri" w:eastAsia="MS Gothic" w:hAnsi="Calibri" w:cs="Calibri"/>
      <w:color w:val="4F81BD"/>
      <w:sz w:val="20"/>
      <w:szCs w:val="20"/>
      <w:lang w:eastAsia="zh-CN"/>
    </w:rPr>
  </w:style>
  <w:style w:type="character" w:customStyle="1" w:styleId="90">
    <w:name w:val="Заголовок 9 Знак"/>
    <w:basedOn w:val="a0"/>
    <w:link w:val="9"/>
    <w:rPr>
      <w:rFonts w:ascii="Calibri" w:eastAsia="MS Gothic" w:hAnsi="Calibri" w:cs="Calibri"/>
      <w:i/>
      <w:iCs/>
      <w:color w:val="404040"/>
      <w:sz w:val="20"/>
      <w:szCs w:val="20"/>
      <w:lang w:eastAsia="zh-CN"/>
    </w:rPr>
  </w:style>
  <w:style w:type="character" w:styleId="a3">
    <w:name w:val="Hyperlink"/>
    <w:rPr>
      <w:color w:val="0000FF"/>
      <w:u w:val="single"/>
    </w:rPr>
  </w:style>
  <w:style w:type="paragraph" w:styleId="21">
    <w:name w:val="toc 2"/>
    <w:basedOn w:val="a"/>
    <w:next w:val="a"/>
    <w:pPr>
      <w:widowControl w:val="0"/>
      <w:suppressAutoHyphens/>
      <w:spacing w:after="100"/>
      <w:ind w:left="280" w:firstLine="567"/>
      <w:jc w:val="both"/>
    </w:pPr>
    <w:rPr>
      <w:rFonts w:ascii="Times New Roman" w:eastAsia="MS Mincho" w:hAnsi="Times New Roman" w:cs="Times New Roman"/>
      <w:sz w:val="28"/>
      <w:lang w:eastAsia="zh-CN"/>
    </w:rPr>
  </w:style>
  <w:style w:type="paragraph" w:styleId="11">
    <w:name w:val="toc 1"/>
    <w:basedOn w:val="a"/>
    <w:next w:val="a"/>
    <w:pPr>
      <w:widowControl w:val="0"/>
      <w:tabs>
        <w:tab w:val="right" w:leader="dot" w:pos="9344"/>
      </w:tabs>
      <w:suppressAutoHyphens/>
      <w:spacing w:after="100"/>
      <w:ind w:firstLine="567"/>
    </w:pPr>
    <w:rPr>
      <w:rFonts w:ascii="Times New Roman" w:eastAsia="MS Mincho" w:hAnsi="Times New Roman" w:cs="Times New Roman"/>
      <w:sz w:val="28"/>
      <w:lang w:eastAsia="zh-CN"/>
    </w:rPr>
  </w:style>
  <w:style w:type="paragraph" w:styleId="a4">
    <w:name w:val="Balloon Text"/>
    <w:basedOn w:val="a"/>
    <w:link w:val="a5"/>
    <w:unhideWhenUsed/>
    <w:pPr>
      <w:spacing w:after="0" w:line="240" w:lineRule="auto"/>
    </w:pPr>
    <w:rPr>
      <w:rFonts w:ascii="Tahoma" w:hAnsi="Tahoma" w:cs="Tahoma"/>
      <w:sz w:val="16"/>
      <w:szCs w:val="16"/>
    </w:rPr>
  </w:style>
  <w:style w:type="character" w:customStyle="1" w:styleId="a5">
    <w:name w:val="Текст выноски Знак"/>
    <w:basedOn w:val="a0"/>
    <w:link w:val="a4"/>
    <w:rPr>
      <w:rFonts w:ascii="Tahoma" w:hAnsi="Tahoma" w:cs="Tahoma"/>
      <w:sz w:val="16"/>
      <w:szCs w:val="16"/>
    </w:rPr>
  </w:style>
  <w:style w:type="paragraph" w:customStyle="1" w:styleId="a6">
    <w:name w:val="Верхний колонтитул слева"/>
    <w:basedOn w:val="a"/>
    <w:next w:val="a"/>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paragraph" w:customStyle="1" w:styleId="xl68">
    <w:name w:val="xl68"/>
    <w:basedOn w:val="a"/>
    <w:next w:val="a"/>
    <w:pPr>
      <w:suppressAutoHyphens/>
      <w:spacing w:before="100" w:after="100" w:line="240" w:lineRule="auto"/>
      <w:jc w:val="center"/>
    </w:pPr>
    <w:rPr>
      <w:rFonts w:ascii="Times New Roman" w:eastAsia="Times New Roman" w:hAnsi="Times New Roman" w:cs="Times New Roman"/>
      <w:sz w:val="24"/>
      <w:szCs w:val="24"/>
      <w:lang w:eastAsia="zh-CN"/>
    </w:rPr>
  </w:style>
  <w:style w:type="paragraph" w:customStyle="1" w:styleId="12">
    <w:name w:val="Сетка таблицы1"/>
    <w:pPr>
      <w:widowControl w:val="0"/>
      <w:suppressAutoHyphens/>
      <w:spacing w:after="0" w:line="240" w:lineRule="auto"/>
    </w:pPr>
    <w:rPr>
      <w:rFonts w:ascii="Liberation Serif" w:eastAsia="NSimSun" w:hAnsi="Liberation Serif" w:cs="Mangal"/>
      <w:sz w:val="24"/>
      <w:szCs w:val="24"/>
      <w:lang w:eastAsia="zh-CN" w:bidi="hi-IN"/>
    </w:rPr>
  </w:style>
  <w:style w:type="character" w:customStyle="1" w:styleId="FontStyle11">
    <w:name w:val="Font Style11"/>
    <w:basedOn w:val="a0"/>
    <w:rPr>
      <w:rFonts w:ascii="Times New Roman" w:hAnsi="Times New Roman" w:cs="Times New Roman"/>
      <w:sz w:val="26"/>
      <w:szCs w:val="26"/>
    </w:rPr>
  </w:style>
  <w:style w:type="character" w:customStyle="1" w:styleId="a7">
    <w:name w:val="Гипертекстовая ссылка"/>
    <w:rPr>
      <w:color w:val="106BBE"/>
    </w:rPr>
  </w:style>
  <w:style w:type="character" w:customStyle="1" w:styleId="c0">
    <w:name w:val="c0"/>
    <w:basedOn w:val="a0"/>
  </w:style>
  <w:style w:type="paragraph" w:styleId="a8">
    <w:name w:val="Body Text"/>
    <w:basedOn w:val="a"/>
    <w:next w:val="21"/>
    <w:link w:val="a9"/>
    <w:pPr>
      <w:widowControl w:val="0"/>
      <w:suppressAutoHyphens/>
      <w:spacing w:after="0" w:line="240" w:lineRule="auto"/>
      <w:ind w:firstLine="567"/>
      <w:jc w:val="center"/>
    </w:pPr>
    <w:rPr>
      <w:rFonts w:ascii="Times New Roman" w:eastAsia="Times New Roman" w:hAnsi="Times New Roman" w:cs="Times New Roman"/>
      <w:sz w:val="20"/>
      <w:szCs w:val="20"/>
      <w:lang w:eastAsia="zh-CN"/>
    </w:rPr>
  </w:style>
  <w:style w:type="character" w:customStyle="1" w:styleId="a9">
    <w:name w:val="Основной текст Знак"/>
    <w:basedOn w:val="a0"/>
    <w:link w:val="a8"/>
    <w:rPr>
      <w:rFonts w:ascii="Times New Roman" w:eastAsia="Times New Roman" w:hAnsi="Times New Roman" w:cs="Times New Roman"/>
      <w:sz w:val="20"/>
      <w:szCs w:val="20"/>
      <w:lang w:eastAsia="zh-CN"/>
    </w:rPr>
  </w:style>
  <w:style w:type="paragraph" w:customStyle="1" w:styleId="caaieiaie2">
    <w:name w:val="caaieiaie 2"/>
    <w:basedOn w:val="a"/>
    <w:next w:val="a"/>
    <w:pPr>
      <w:keepNext/>
      <w:suppressAutoHyphens/>
      <w:spacing w:after="0" w:line="240" w:lineRule="auto"/>
      <w:jc w:val="center"/>
    </w:pPr>
    <w:rPr>
      <w:rFonts w:ascii="Times New Roman" w:eastAsia="Times New Roman" w:hAnsi="Times New Roman" w:cs="Times New Roman"/>
      <w:b/>
      <w:sz w:val="40"/>
      <w:szCs w:val="20"/>
      <w:lang w:eastAsia="zh-CN"/>
    </w:rPr>
  </w:style>
  <w:style w:type="paragraph" w:styleId="aa">
    <w:name w:val="footer"/>
    <w:basedOn w:val="a"/>
    <w:next w:val="a"/>
    <w:link w:val="ab"/>
    <w:uiPriority w:val="99"/>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b">
    <w:name w:val="Нижний колонтитул Знак"/>
    <w:basedOn w:val="a0"/>
    <w:link w:val="aa"/>
    <w:uiPriority w:val="99"/>
    <w:rPr>
      <w:rFonts w:ascii="Times New Roman" w:eastAsia="Times New Roman" w:hAnsi="Times New Roman" w:cs="Times New Roman"/>
      <w:sz w:val="20"/>
      <w:szCs w:val="20"/>
      <w:lang w:eastAsia="zh-CN"/>
    </w:rPr>
  </w:style>
  <w:style w:type="paragraph" w:customStyle="1" w:styleId="210">
    <w:name w:val="Основной текст 21"/>
    <w:basedOn w:val="a"/>
    <w:next w:val="a"/>
    <w:pPr>
      <w:suppressAutoHyphens/>
      <w:overflowPunct w:val="0"/>
      <w:autoSpaceDE w:val="0"/>
      <w:spacing w:after="0" w:line="240" w:lineRule="auto"/>
      <w:ind w:firstLine="851"/>
      <w:jc w:val="both"/>
    </w:pPr>
    <w:rPr>
      <w:rFonts w:ascii="Times New Roman" w:eastAsia="Times New Roman" w:hAnsi="Times New Roman" w:cs="Times New Roman"/>
      <w:sz w:val="20"/>
      <w:szCs w:val="20"/>
      <w:lang w:eastAsia="zh-CN"/>
    </w:rPr>
  </w:style>
  <w:style w:type="paragraph" w:styleId="ac">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qFormat/>
    <w:pPr>
      <w:suppressAutoHyphens/>
      <w:spacing w:after="0" w:line="240" w:lineRule="auto"/>
    </w:pPr>
    <w:rPr>
      <w:rFonts w:ascii="Calibri" w:eastAsia="Times New Roman" w:hAnsi="Calibri" w:cs="Times New Roman"/>
      <w:lang w:eastAsia="zh-CN"/>
    </w:rPr>
  </w:style>
  <w:style w:type="paragraph" w:styleId="ae">
    <w:name w:val="List Paragraph"/>
    <w:basedOn w:val="a"/>
    <w:qFormat/>
    <w:pPr>
      <w:suppressAutoHyphens/>
      <w:spacing w:line="240" w:lineRule="auto"/>
      <w:ind w:left="720"/>
      <w:contextualSpacing/>
    </w:pPr>
    <w:rPr>
      <w:rFonts w:ascii="Calibri" w:eastAsia="Calibri" w:hAnsi="Calibri" w:cs="Times New Roman"/>
      <w:sz w:val="20"/>
      <w:szCs w:val="20"/>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i w:val="0"/>
      <w:caps/>
      <w:strike w:val="0"/>
      <w:dstrike w:val="0"/>
      <w:vanish w:val="0"/>
      <w:spacing w:val="20"/>
      <w:kern w:val="0"/>
      <w:position w:val="0"/>
      <w:sz w:val="28"/>
      <w:u w:val="none"/>
      <w:vertAlign w:val="baseline"/>
    </w:rPr>
  </w:style>
  <w:style w:type="character" w:customStyle="1" w:styleId="WW8Num3z1">
    <w:name w:val="WW8Num3z1"/>
    <w:rPr>
      <w:rFonts w:ascii="Times New Roman" w:hAnsi="Times New Roman" w:cs="Times New Roman"/>
      <w:b/>
      <w:i w:val="0"/>
      <w:caps/>
      <w:strike w:val="0"/>
      <w:dstrike w:val="0"/>
      <w:vanish w:val="0"/>
      <w:color w:val="000000"/>
      <w:spacing w:val="20"/>
      <w:kern w:val="0"/>
      <w:position w:val="0"/>
      <w:sz w:val="26"/>
      <w:szCs w:val="26"/>
      <w:u w:val="none"/>
      <w:vertAlign w:val="baseline"/>
    </w:rPr>
  </w:style>
  <w:style w:type="character" w:customStyle="1" w:styleId="WW8Num3z2">
    <w:name w:val="WW8Num3z2"/>
    <w:rPr>
      <w:rFonts w:ascii="Times New Roman" w:hAnsi="Times New Roman" w:cs="Times New Roman"/>
      <w:b/>
      <w:i w:val="0"/>
      <w:caps w:val="0"/>
      <w:smallCaps w:val="0"/>
      <w:strike w:val="0"/>
      <w:dstrike w:val="0"/>
      <w:vanish w:val="0"/>
      <w:color w:val="000000"/>
      <w:spacing w:val="20"/>
      <w:kern w:val="0"/>
      <w:position w:val="0"/>
      <w:sz w:val="26"/>
      <w:szCs w:val="26"/>
      <w:u w:val="none"/>
      <w:vertAlign w:val="baseline"/>
    </w:rPr>
  </w:style>
  <w:style w:type="character" w:customStyle="1" w:styleId="WW8Num3z3">
    <w:name w:val="WW8Num3z3"/>
    <w:rPr>
      <w:rFonts w:ascii="Times New Roman" w:hAnsi="Times New Roman" w:cs="Times New Roman"/>
      <w:b/>
      <w:i w:val="0"/>
      <w:caps w:val="0"/>
      <w:smallCaps w:val="0"/>
      <w:strike w:val="0"/>
      <w:dstrike w:val="0"/>
      <w:vanish w:val="0"/>
      <w:color w:val="000000"/>
      <w:spacing w:val="10"/>
      <w:kern w:val="0"/>
      <w:position w:val="0"/>
      <w:sz w:val="26"/>
      <w:szCs w:val="26"/>
      <w:u w:val="none"/>
      <w:vertAlign w:val="baseline"/>
    </w:rPr>
  </w:style>
  <w:style w:type="character" w:customStyle="1" w:styleId="WW8Num3z4">
    <w:name w:val="WW8Num3z4"/>
    <w:rPr>
      <w:rFonts w:ascii="Times New Roman" w:hAnsi="Times New Roman" w:cs="Times New Roman"/>
      <w:b/>
      <w:i/>
      <w:caps w:val="0"/>
      <w:smallCaps w:val="0"/>
      <w:strike w:val="0"/>
      <w:dstrike w:val="0"/>
      <w:vanish w:val="0"/>
      <w:color w:val="000000"/>
      <w:spacing w:val="20"/>
      <w:kern w:val="0"/>
      <w:position w:val="0"/>
      <w:sz w:val="26"/>
      <w:szCs w:val="26"/>
      <w:u w:val="none"/>
      <w:vertAlign w:val="baseline"/>
    </w:rPr>
  </w:style>
  <w:style w:type="character" w:customStyle="1" w:styleId="WW8Num3z5">
    <w:name w:val="WW8Num3z5"/>
    <w:rPr>
      <w:rFonts w:ascii="Times New Roman" w:hAnsi="Times New Roman" w:cs="Times New Roman"/>
      <w:b w:val="0"/>
      <w:i/>
      <w:caps w:val="0"/>
      <w:smallCaps w:val="0"/>
      <w:strike w:val="0"/>
      <w:dstrike w:val="0"/>
      <w:vanish w:val="0"/>
      <w:spacing w:val="20"/>
      <w:kern w:val="0"/>
      <w:position w:val="0"/>
      <w:sz w:val="28"/>
      <w:u w:val="none"/>
      <w:vertAlign w:val="baseline"/>
    </w:rPr>
  </w:style>
  <w:style w:type="character" w:customStyle="1" w:styleId="WW8Num3z7">
    <w:name w:val="WW8Num3z7"/>
    <w:rPr>
      <w:rFonts w:ascii="Times New Roman" w:hAnsi="Times New Roman" w:cs="Times New Roman"/>
      <w:b w:val="0"/>
      <w:bCs w:val="0"/>
      <w:i w:val="0"/>
      <w:iCs w:val="0"/>
      <w:caps w:val="0"/>
      <w:smallCaps w:val="0"/>
      <w:strike w:val="0"/>
      <w:dstrike w:val="0"/>
      <w:vanish w:val="0"/>
      <w:color w:val="000000"/>
      <w:spacing w:val="0"/>
      <w:w w:val="1"/>
      <w:kern w:val="0"/>
      <w:position w:val="0"/>
      <w:sz w:val="2"/>
      <w:szCs w:val="2"/>
      <w:highlight w:val="black"/>
      <w:u w:val="none"/>
      <w:vertAlign w:val="baseline"/>
      <w:em w:val="none"/>
    </w:rPr>
  </w:style>
  <w:style w:type="character" w:customStyle="1" w:styleId="WW8Num3z8">
    <w:name w:val="WW8Num3z8"/>
    <w:rPr>
      <w:rFonts w:ascii="Times New Roman" w:hAnsi="Times New Roman" w:cs="Times New Roman"/>
      <w:b w:val="0"/>
      <w:i w:val="0"/>
      <w:caps w:val="0"/>
      <w:smallCaps w:val="0"/>
      <w:strike w:val="0"/>
      <w:dstrike w:val="0"/>
      <w:vanish w:val="0"/>
      <w:kern w:val="0"/>
      <w:position w:val="0"/>
      <w:sz w:val="28"/>
      <w:u w:val="none"/>
      <w:vertAlign w:val="baseline"/>
    </w:rPr>
  </w:style>
  <w:style w:type="character" w:customStyle="1" w:styleId="WW8Num4z0">
    <w:name w:val="WW8Num4z0"/>
    <w:rPr>
      <w:rFonts w:ascii="Symbol" w:hAnsi="Symbol" w:cs="Symbol"/>
      <w:color w:val="000000"/>
    </w:rPr>
  </w:style>
  <w:style w:type="character" w:customStyle="1" w:styleId="WW8Num4z1">
    <w:name w:val="WW8Num4z1"/>
    <w:rPr>
      <w:rFonts w:ascii="Courier New" w:hAnsi="Courier New" w:cs="Times New Roman"/>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sz w:val="22"/>
      <w:szCs w:val="22"/>
    </w:rPr>
  </w:style>
  <w:style w:type="character" w:customStyle="1" w:styleId="WW8Num6z0">
    <w:name w:val="WW8Num6z0"/>
    <w:rPr>
      <w:rFonts w:ascii="Times New Roman" w:hAnsi="Times New Roman" w:cs="Times New Roman"/>
      <w:sz w:val="24"/>
    </w:rPr>
  </w:style>
  <w:style w:type="character" w:customStyle="1" w:styleId="WW8Num6z1">
    <w:name w:val="WW8Num6z1"/>
    <w:rPr>
      <w:rFonts w:cs="Times New Roman"/>
    </w:rPr>
  </w:style>
  <w:style w:type="character" w:customStyle="1" w:styleId="WW8Num7z0">
    <w:name w:val="WW8Num7z0"/>
    <w:rPr>
      <w:rFonts w:ascii="Times New Roman" w:hAnsi="Times New Roman" w:cs="Times New Roman"/>
    </w:rPr>
  </w:style>
  <w:style w:type="character" w:customStyle="1" w:styleId="WW8Num7z1">
    <w:name w:val="WW8Num7z1"/>
    <w:rPr>
      <w:rFonts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rFonts w:ascii="Times New Roman" w:hAnsi="Times New Roman" w:cs="Times New Roman"/>
    </w:rPr>
  </w:style>
  <w:style w:type="character" w:customStyle="1" w:styleId="WW8Num8z1">
    <w:name w:val="WW8Num8z1"/>
    <w:rPr>
      <w:rFonts w:cs="Times New Roman"/>
    </w:rPr>
  </w:style>
  <w:style w:type="character" w:customStyle="1" w:styleId="WW8Num9z0">
    <w:name w:val="WW8Num9z0"/>
    <w:rPr>
      <w:rFonts w:ascii="Times New Roman" w:hAnsi="Times New Roman" w:cs="Times New Roman"/>
      <w:sz w:val="24"/>
    </w:rPr>
  </w:style>
  <w:style w:type="character" w:customStyle="1" w:styleId="WW8Num9z1">
    <w:name w:val="WW8Num9z1"/>
    <w:rPr>
      <w:rFonts w:cs="Times New Roman"/>
    </w:rPr>
  </w:style>
  <w:style w:type="character" w:customStyle="1" w:styleId="WW8Num10z0">
    <w:name w:val="WW8Num10z0"/>
    <w:rPr>
      <w:rFonts w:ascii="Times New Roman" w:hAnsi="Times New Roman" w:cs="Times New Roman"/>
      <w:sz w:val="24"/>
    </w:rPr>
  </w:style>
  <w:style w:type="character" w:customStyle="1" w:styleId="WW8Num10z1">
    <w:name w:val="WW8Num10z1"/>
    <w:rPr>
      <w:rFonts w:cs="Times New Roman"/>
    </w:rPr>
  </w:style>
  <w:style w:type="character" w:customStyle="1" w:styleId="WW8Num11z0">
    <w:name w:val="WW8Num11z0"/>
    <w:rPr>
      <w:rFonts w:ascii="Times New Roman" w:hAnsi="Times New Roman" w:cs="Times New Roman"/>
    </w:rPr>
  </w:style>
  <w:style w:type="character" w:customStyle="1" w:styleId="WW8Num11z1">
    <w:name w:val="WW8Num11z1"/>
    <w:rPr>
      <w:rFonts w:cs="Times New Roman"/>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6">
    <w:name w:val="WW8Num3z6"/>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 w:val="0"/>
    </w:rPr>
  </w:style>
  <w:style w:type="character" w:customStyle="1" w:styleId="WW8Num13z1">
    <w:name w:val="WW8Num13z1"/>
    <w:rPr>
      <w:b w:val="0"/>
      <w:color w:val="000000"/>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color w:val="000000"/>
    </w:rPr>
  </w:style>
  <w:style w:type="character" w:customStyle="1" w:styleId="WW8Num14z1">
    <w:name w:val="WW8Num14z1"/>
    <w:rPr>
      <w:rFonts w:ascii="Courier New" w:hAnsi="Courier New" w:cs="Times New Roman"/>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22">
    <w:name w:val="Основной шрифт абзаца2"/>
  </w:style>
  <w:style w:type="character" w:styleId="af">
    <w:name w:val="page number"/>
    <w:basedOn w:val="22"/>
  </w:style>
  <w:style w:type="character" w:styleId="af0">
    <w:name w:val="FollowedHyperlink"/>
    <w:rPr>
      <w:color w:val="800080"/>
      <w:u w:val="single"/>
    </w:rPr>
  </w:style>
  <w:style w:type="character" w:customStyle="1" w:styleId="110">
    <w:name w:val="Заголовок 1 Знак1"/>
    <w:rPr>
      <w:rFonts w:ascii="Calibri Light" w:eastAsia="Times New Roman" w:hAnsi="Calibri Light" w:cs="Times New Roman"/>
      <w:b/>
      <w:bCs/>
      <w:color w:val="2E74B5"/>
      <w:sz w:val="28"/>
      <w:szCs w:val="28"/>
    </w:rPr>
  </w:style>
  <w:style w:type="character" w:customStyle="1" w:styleId="af1">
    <w:name w:val="Текст сноски Знак"/>
    <w:rPr>
      <w:rFonts w:eastAsia="MS Mincho"/>
    </w:rPr>
  </w:style>
  <w:style w:type="character" w:customStyle="1" w:styleId="af2">
    <w:name w:val="Текст примечания Знак"/>
    <w:rPr>
      <w:rFonts w:eastAsia="MS Mincho"/>
    </w:rPr>
  </w:style>
  <w:style w:type="character" w:customStyle="1" w:styleId="af3">
    <w:name w:val="Верхний колонтитул Знак"/>
  </w:style>
  <w:style w:type="character" w:customStyle="1" w:styleId="af4">
    <w:name w:val="Название Знак"/>
    <w:rPr>
      <w:rFonts w:ascii="Calibri" w:eastAsia="MS Gothic" w:hAnsi="Calibri" w:cs="Calibri"/>
      <w:color w:val="17365D"/>
      <w:spacing w:val="5"/>
      <w:kern w:val="2"/>
      <w:sz w:val="52"/>
      <w:szCs w:val="52"/>
    </w:rPr>
  </w:style>
  <w:style w:type="character" w:customStyle="1" w:styleId="af5">
    <w:name w:val="Основной текст с отступом Знак"/>
    <w:rPr>
      <w:rFonts w:eastAsia="MS Mincho"/>
      <w:sz w:val="28"/>
      <w:szCs w:val="22"/>
    </w:rPr>
  </w:style>
  <w:style w:type="character" w:customStyle="1" w:styleId="af6">
    <w:name w:val="Подзаголовок Знак"/>
    <w:rPr>
      <w:rFonts w:ascii="Calibri" w:eastAsia="MS Gothic" w:hAnsi="Calibri" w:cs="Calibri"/>
      <w:i/>
      <w:iCs/>
      <w:color w:val="4F81BD"/>
      <w:spacing w:val="15"/>
      <w:sz w:val="28"/>
      <w:szCs w:val="24"/>
    </w:rPr>
  </w:style>
  <w:style w:type="character" w:customStyle="1" w:styleId="23">
    <w:name w:val="Основной текст 2 Знак"/>
    <w:rPr>
      <w:sz w:val="24"/>
      <w:szCs w:val="24"/>
    </w:rPr>
  </w:style>
  <w:style w:type="character" w:customStyle="1" w:styleId="af7">
    <w:name w:val="Цитата Знак"/>
    <w:rPr>
      <w:rFonts w:eastAsia="MS Mincho"/>
      <w:i/>
      <w:iCs/>
      <w:color w:val="000000"/>
      <w:sz w:val="28"/>
    </w:rPr>
  </w:style>
  <w:style w:type="character" w:customStyle="1" w:styleId="af8">
    <w:name w:val="Схема документа Знак"/>
    <w:rPr>
      <w:rFonts w:ascii="Lucida Grande CY" w:eastAsia="MS Mincho" w:hAnsi="Lucida Grande CY" w:cs="Lucida Grande CY"/>
      <w:sz w:val="24"/>
      <w:szCs w:val="24"/>
    </w:rPr>
  </w:style>
  <w:style w:type="character" w:customStyle="1" w:styleId="af9">
    <w:name w:val="Тема примечания Знак"/>
    <w:rPr>
      <w:rFonts w:eastAsia="MS Mincho"/>
      <w:b/>
      <w:bCs/>
    </w:rPr>
  </w:style>
  <w:style w:type="character" w:customStyle="1" w:styleId="afa">
    <w:name w:val="Абзац списка Знак"/>
    <w:rPr>
      <w:sz w:val="24"/>
      <w:szCs w:val="24"/>
    </w:rPr>
  </w:style>
  <w:style w:type="character" w:customStyle="1" w:styleId="afb">
    <w:name w:val="Выделенная цитата Знак"/>
    <w:rPr>
      <w:rFonts w:eastAsia="MS Mincho"/>
      <w:b/>
      <w:bCs/>
      <w:i/>
      <w:iCs/>
      <w:color w:val="4F81BD"/>
      <w:sz w:val="28"/>
      <w:szCs w:val="22"/>
    </w:rPr>
  </w:style>
  <w:style w:type="character" w:customStyle="1" w:styleId="220">
    <w:name w:val="2_2 Таблица Знак"/>
    <w:rPr>
      <w:b/>
      <w:iCs/>
      <w:sz w:val="26"/>
      <w:szCs w:val="26"/>
    </w:rPr>
  </w:style>
  <w:style w:type="character" w:customStyle="1" w:styleId="afc">
    <w:name w:val="_Об_Таблица Знак"/>
    <w:rPr>
      <w:iCs/>
    </w:rPr>
  </w:style>
  <w:style w:type="character" w:customStyle="1" w:styleId="00">
    <w:name w:val="00_Обычный текст Знак"/>
    <w:rPr>
      <w:sz w:val="26"/>
      <w:szCs w:val="26"/>
    </w:rPr>
  </w:style>
  <w:style w:type="character" w:customStyle="1" w:styleId="ConsPlusNormal">
    <w:name w:val="ConsPlusNormal Знак"/>
    <w:rPr>
      <w:rFonts w:ascii="Calibri" w:eastAsia="Calibri" w:hAnsi="Calibri" w:cs="Calibri"/>
      <w:bCs/>
    </w:rPr>
  </w:style>
  <w:style w:type="character" w:customStyle="1" w:styleId="afd">
    <w:name w:val="Оглавление_"/>
    <w:rPr>
      <w:b/>
      <w:bCs/>
      <w:highlight w:val="white"/>
    </w:rPr>
  </w:style>
  <w:style w:type="character" w:customStyle="1" w:styleId="afe">
    <w:name w:val="Заголовок таблиц/рисунков Знак"/>
    <w:rPr>
      <w:rFonts w:ascii="PT Sans Narrow" w:eastAsia="MS Mincho" w:hAnsi="PT Sans Narrow" w:cs="PT Sans Narrow"/>
      <w:bCs/>
    </w:rPr>
  </w:style>
  <w:style w:type="character" w:customStyle="1" w:styleId="Char">
    <w:name w:val="Стандарт Char"/>
    <w:rPr>
      <w:sz w:val="28"/>
      <w:szCs w:val="24"/>
    </w:rPr>
  </w:style>
  <w:style w:type="character" w:customStyle="1" w:styleId="aff">
    <w:name w:val="Символ сноски"/>
    <w:rPr>
      <w:vertAlign w:val="superscript"/>
    </w:rPr>
  </w:style>
  <w:style w:type="character" w:customStyle="1" w:styleId="13">
    <w:name w:val="Знак примечания1"/>
    <w:rPr>
      <w:sz w:val="16"/>
      <w:szCs w:val="16"/>
    </w:rPr>
  </w:style>
  <w:style w:type="character" w:styleId="aff0">
    <w:name w:val="Subtle Emphasis"/>
    <w:qFormat/>
    <w:rPr>
      <w:i/>
      <w:iCs/>
      <w:color w:val="808080"/>
    </w:rPr>
  </w:style>
  <w:style w:type="character" w:styleId="aff1">
    <w:name w:val="Intense Emphasis"/>
    <w:qFormat/>
    <w:rPr>
      <w:b/>
      <w:bCs/>
      <w:i/>
      <w:iCs/>
      <w:color w:val="4F81BD"/>
    </w:rPr>
  </w:style>
  <w:style w:type="character" w:styleId="aff2">
    <w:name w:val="Subtle Reference"/>
    <w:qFormat/>
    <w:rPr>
      <w:smallCaps/>
      <w:color w:val="C0504D"/>
      <w:u w:val="single"/>
    </w:rPr>
  </w:style>
  <w:style w:type="character" w:styleId="aff3">
    <w:name w:val="Intense Reference"/>
    <w:qFormat/>
    <w:rPr>
      <w:b/>
      <w:bCs/>
      <w:smallCaps/>
      <w:color w:val="C0504D"/>
      <w:spacing w:val="5"/>
      <w:u w:val="single"/>
    </w:rPr>
  </w:style>
  <w:style w:type="character" w:styleId="aff4">
    <w:name w:val="Book Title"/>
    <w:qFormat/>
    <w:rPr>
      <w:b/>
      <w:bCs/>
      <w:smallCaps/>
      <w:spacing w:val="5"/>
    </w:rPr>
  </w:style>
  <w:style w:type="character" w:customStyle="1" w:styleId="apple-converted-space">
    <w:name w:val="apple-converted-space"/>
  </w:style>
  <w:style w:type="character" w:styleId="aff5">
    <w:name w:val="footnote reference"/>
    <w:rPr>
      <w:vertAlign w:val="superscript"/>
    </w:rPr>
  </w:style>
  <w:style w:type="character" w:customStyle="1" w:styleId="aff6">
    <w:name w:val="Символ концевой сноски"/>
    <w:rPr>
      <w:vertAlign w:val="superscript"/>
    </w:rPr>
  </w:style>
  <w:style w:type="character" w:customStyle="1" w:styleId="WW-">
    <w:name w:val="WW-Символ концевой сноски"/>
  </w:style>
  <w:style w:type="character" w:styleId="aff7">
    <w:name w:val="endnote reference"/>
    <w:rPr>
      <w:vertAlign w:val="superscript"/>
    </w:rPr>
  </w:style>
  <w:style w:type="character" w:customStyle="1" w:styleId="14">
    <w:name w:val="Основной шрифт абзаца1"/>
  </w:style>
  <w:style w:type="character" w:customStyle="1" w:styleId="24">
    <w:name w:val="Основной текст (2)"/>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WW8Num38z0">
    <w:name w:val="WW8Num38z0"/>
    <w:rPr>
      <w:rFonts w:ascii="Symbol" w:hAnsi="Symbol" w:cs="Symbol"/>
      <w:sz w:val="22"/>
      <w:szCs w:val="22"/>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31">
    <w:name w:val="Основной шрифт абзаца3"/>
  </w:style>
  <w:style w:type="character" w:customStyle="1" w:styleId="aff8">
    <w:name w:val="Ссылка указателя"/>
  </w:style>
  <w:style w:type="character" w:customStyle="1" w:styleId="15">
    <w:name w:val="Строгий1"/>
    <w:basedOn w:val="31"/>
    <w:rPr>
      <w:b/>
      <w:bCs/>
    </w:rPr>
  </w:style>
  <w:style w:type="character" w:customStyle="1" w:styleId="FontStyle30">
    <w:name w:val="Font Style30"/>
    <w:rPr>
      <w:rFonts w:ascii="Times New Roman" w:hAnsi="Times New Roman" w:cs="Times New Roman"/>
      <w:sz w:val="22"/>
    </w:rPr>
  </w:style>
  <w:style w:type="paragraph" w:customStyle="1" w:styleId="aff9">
    <w:name w:val="Заголовок"/>
    <w:basedOn w:val="a"/>
    <w:next w:val="a"/>
    <w:pPr>
      <w:widowControl w:val="0"/>
      <w:pBdr>
        <w:top w:val="none" w:sz="0" w:space="0" w:color="000000"/>
        <w:left w:val="none" w:sz="0" w:space="0" w:color="000000"/>
        <w:bottom w:val="single" w:sz="8" w:space="4" w:color="4F81BD"/>
        <w:right w:val="none" w:sz="0" w:space="0" w:color="000000"/>
      </w:pBdr>
      <w:suppressAutoHyphens/>
      <w:spacing w:after="300" w:line="240" w:lineRule="auto"/>
      <w:ind w:firstLine="567"/>
      <w:contextualSpacing/>
      <w:jc w:val="both"/>
    </w:pPr>
    <w:rPr>
      <w:rFonts w:ascii="Calibri" w:eastAsia="MS Gothic" w:hAnsi="Calibri" w:cs="Calibri"/>
      <w:color w:val="17365D"/>
      <w:spacing w:val="5"/>
      <w:kern w:val="2"/>
      <w:sz w:val="52"/>
      <w:szCs w:val="52"/>
      <w:lang w:eastAsia="zh-CN"/>
    </w:rPr>
  </w:style>
  <w:style w:type="paragraph" w:styleId="affa">
    <w:name w:val="List"/>
    <w:basedOn w:val="21"/>
    <w:next w:val="xl88"/>
    <w:pPr>
      <w:widowControl/>
      <w:tabs>
        <w:tab w:val="num" w:pos="0"/>
        <w:tab w:val="left" w:pos="709"/>
      </w:tabs>
      <w:spacing w:after="120"/>
      <w:ind w:left="720" w:hanging="360"/>
    </w:pPr>
    <w:rPr>
      <w:spacing w:val="-5"/>
      <w:sz w:val="24"/>
      <w:lang w:val="en-AU"/>
    </w:rPr>
  </w:style>
  <w:style w:type="paragraph" w:customStyle="1" w:styleId="xl88">
    <w:name w:val="xl88"/>
    <w:basedOn w:val="a"/>
    <w:next w:val="affb"/>
    <w:pPr>
      <w:pBdr>
        <w:top w:val="single" w:sz="4" w:space="0" w:color="000000"/>
        <w:left w:val="single" w:sz="4" w:space="0" w:color="000000"/>
        <w:bottom w:val="single" w:sz="4" w:space="0" w:color="000000"/>
        <w:right w:val="none" w:sz="0"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affb">
    <w:name w:val="Содержимое таблицы"/>
    <w:basedOn w:val="a"/>
    <w:next w:val="25"/>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25">
    <w:name w:val="Абзац списка2"/>
    <w:basedOn w:val="a"/>
    <w:next w:val="16"/>
    <w:pPr>
      <w:suppressAutoHyphens/>
      <w:ind w:left="720"/>
      <w:jc w:val="both"/>
    </w:pPr>
    <w:rPr>
      <w:rFonts w:ascii="Calibri" w:eastAsia="Times New Roman" w:hAnsi="Calibri" w:cs="Calibri"/>
      <w:bCs/>
      <w:szCs w:val="28"/>
      <w:lang w:eastAsia="zh-CN"/>
    </w:rPr>
  </w:style>
  <w:style w:type="paragraph" w:customStyle="1" w:styleId="16">
    <w:name w:val="Без интервала1"/>
    <w:pPr>
      <w:suppressAutoHyphens/>
      <w:spacing w:after="0" w:line="240" w:lineRule="auto"/>
    </w:pPr>
    <w:rPr>
      <w:rFonts w:ascii="Calibri" w:eastAsia="Times New Roman" w:hAnsi="Calibri" w:cs="Times New Roman"/>
      <w:lang w:eastAsia="en-US"/>
    </w:rPr>
  </w:style>
  <w:style w:type="paragraph" w:styleId="affc">
    <w:name w:val="caption"/>
    <w:basedOn w:val="a"/>
    <w:next w:val="xl89"/>
    <w:qFormat/>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xl89">
    <w:name w:val="xl89"/>
    <w:basedOn w:val="a"/>
    <w:next w:val="western"/>
    <w:pPr>
      <w:pBdr>
        <w:top w:val="single" w:sz="4" w:space="0" w:color="000000"/>
        <w:left w:val="none" w:sz="0" w:space="0" w:color="000000"/>
        <w:bottom w:val="single" w:sz="4" w:space="0" w:color="000000"/>
        <w:right w:val="none" w:sz="0"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western">
    <w:name w:val="western"/>
    <w:basedOn w:val="a"/>
    <w:next w:val="affd"/>
    <w:pPr>
      <w:suppressAutoHyphens/>
      <w:spacing w:before="100" w:after="100" w:line="240" w:lineRule="auto"/>
    </w:pPr>
    <w:rPr>
      <w:rFonts w:ascii="Times New Roman" w:eastAsia="Times New Roman" w:hAnsi="Times New Roman" w:cs="Times New Roman"/>
      <w:sz w:val="24"/>
      <w:szCs w:val="24"/>
    </w:rPr>
  </w:style>
  <w:style w:type="paragraph" w:customStyle="1" w:styleId="affd">
    <w:name w:val="ТЕКСТ ОТЧЕТА"/>
    <w:basedOn w:val="a"/>
    <w:next w:val="011"/>
    <w:pPr>
      <w:suppressAutoHyphens/>
      <w:spacing w:after="0" w:line="360" w:lineRule="auto"/>
      <w:ind w:firstLine="737"/>
      <w:jc w:val="both"/>
    </w:pPr>
    <w:rPr>
      <w:rFonts w:ascii="Times New Roman" w:eastAsia="Times New Roman" w:hAnsi="Times New Roman" w:cs="Times New Roman"/>
      <w:sz w:val="26"/>
      <w:szCs w:val="26"/>
    </w:rPr>
  </w:style>
  <w:style w:type="paragraph" w:customStyle="1" w:styleId="011">
    <w:name w:val="01.1 основной"/>
    <w:basedOn w:val="a"/>
    <w:next w:val="affe"/>
    <w:pPr>
      <w:suppressAutoHyphens/>
      <w:spacing w:after="0"/>
    </w:pPr>
    <w:rPr>
      <w:rFonts w:ascii="Times New Roman" w:eastAsia="Times New Roman" w:hAnsi="Times New Roman" w:cs="Times New Roman"/>
      <w:sz w:val="28"/>
      <w:szCs w:val="26"/>
      <w:lang w:eastAsia="zh-CN"/>
    </w:rPr>
  </w:style>
  <w:style w:type="paragraph" w:customStyle="1" w:styleId="affe">
    <w:basedOn w:val="8"/>
    <w:pPr>
      <w:tabs>
        <w:tab w:val="clear" w:pos="0"/>
      </w:tabs>
    </w:pPr>
  </w:style>
  <w:style w:type="paragraph" w:customStyle="1" w:styleId="17">
    <w:name w:val="Указатель1"/>
    <w:basedOn w:val="a"/>
    <w:next w:val="xl91"/>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xl91">
    <w:name w:val="xl91"/>
    <w:basedOn w:val="a"/>
    <w:next w:val="afff"/>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color w:val="FF0000"/>
      <w:sz w:val="24"/>
      <w:szCs w:val="24"/>
      <w:lang w:eastAsia="zh-CN"/>
    </w:rPr>
  </w:style>
  <w:style w:type="paragraph" w:customStyle="1" w:styleId="afff">
    <w:name w:val="Заголовок таблицы"/>
    <w:basedOn w:val="25"/>
    <w:next w:val="310"/>
    <w:pPr>
      <w:suppressLineNumbers/>
      <w:jc w:val="center"/>
    </w:pPr>
    <w:rPr>
      <w:b/>
    </w:rPr>
  </w:style>
  <w:style w:type="paragraph" w:customStyle="1" w:styleId="310">
    <w:name w:val="Основной текст 31"/>
    <w:basedOn w:val="a"/>
    <w:next w:val="013"/>
    <w:pPr>
      <w:suppressAutoHyphens/>
      <w:spacing w:after="0" w:line="240" w:lineRule="auto"/>
    </w:pPr>
    <w:rPr>
      <w:rFonts w:ascii="Times New Roman" w:eastAsia="Times New Roman" w:hAnsi="Times New Roman" w:cs="Times New Roman"/>
      <w:sz w:val="28"/>
      <w:szCs w:val="20"/>
      <w:lang w:eastAsia="zh-CN"/>
    </w:rPr>
  </w:style>
  <w:style w:type="paragraph" w:customStyle="1" w:styleId="013">
    <w:name w:val="01.3 список"/>
    <w:basedOn w:val="a"/>
    <w:pPr>
      <w:tabs>
        <w:tab w:val="num" w:pos="0"/>
      </w:tabs>
      <w:suppressAutoHyphens/>
      <w:spacing w:after="0"/>
      <w:ind w:firstLine="709"/>
    </w:pPr>
    <w:rPr>
      <w:rFonts w:ascii="Times New Roman" w:eastAsia="Times New Roman" w:hAnsi="Times New Roman" w:cs="Times New Roman"/>
      <w:sz w:val="28"/>
      <w:szCs w:val="26"/>
      <w:lang w:eastAsia="zh-CN"/>
    </w:rPr>
  </w:style>
  <w:style w:type="paragraph" w:customStyle="1" w:styleId="ConsNonformat">
    <w:name w:val="ConsNonformat"/>
    <w:next w:val="11"/>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ff0">
    <w:name w:val="Заголовок таблиц/рисунков"/>
    <w:basedOn w:val="11"/>
    <w:pPr>
      <w:spacing w:before="60" w:after="60"/>
    </w:pPr>
    <w:rPr>
      <w:rFonts w:ascii="PT Sans Narrow" w:hAnsi="PT Sans Narrow" w:cs="PT Sans Narrow"/>
      <w:sz w:val="20"/>
      <w:szCs w:val="20"/>
    </w:rPr>
  </w:style>
  <w:style w:type="paragraph" w:customStyle="1" w:styleId="211">
    <w:name w:val="Основной текст 21"/>
    <w:basedOn w:val="a"/>
    <w:next w:val="210"/>
    <w:pPr>
      <w:suppressAutoHyphens/>
      <w:spacing w:after="120" w:line="480" w:lineRule="auto"/>
    </w:pPr>
    <w:rPr>
      <w:rFonts w:ascii="Times New Roman" w:eastAsia="Times New Roman" w:hAnsi="Times New Roman" w:cs="Times New Roman"/>
      <w:sz w:val="24"/>
      <w:szCs w:val="24"/>
      <w:lang w:eastAsia="zh-CN"/>
    </w:rPr>
  </w:style>
  <w:style w:type="paragraph" w:customStyle="1" w:styleId="afff1">
    <w:name w:val="Верхний и нижний колонтитулы"/>
    <w:basedOn w:val="a"/>
    <w:next w:val="xl92"/>
    <w:pPr>
      <w:suppressLineNumbers/>
      <w:tabs>
        <w:tab w:val="center" w:pos="4819"/>
        <w:tab w:val="right" w:pos="9638"/>
      </w:tabs>
      <w:suppressAutoHyphens/>
      <w:spacing w:after="0" w:line="240" w:lineRule="auto"/>
    </w:pPr>
    <w:rPr>
      <w:rFonts w:ascii="Times New Roman" w:eastAsia="Times New Roman" w:hAnsi="Times New Roman" w:cs="Times New Roman"/>
      <w:sz w:val="20"/>
      <w:szCs w:val="20"/>
      <w:lang w:eastAsia="zh-CN"/>
    </w:rPr>
  </w:style>
  <w:style w:type="paragraph" w:customStyle="1" w:styleId="xl92">
    <w:name w:val="xl92"/>
    <w:basedOn w:val="a"/>
    <w:next w:val="afff2"/>
    <w:pPr>
      <w:pBdr>
        <w:top w:val="single" w:sz="4" w:space="0" w:color="000000"/>
        <w:left w:val="single" w:sz="4" w:space="0" w:color="000000"/>
        <w:bottom w:val="single" w:sz="4" w:space="0" w:color="000000"/>
        <w:right w:val="single" w:sz="4" w:space="0" w:color="000000"/>
      </w:pBdr>
      <w:suppressAutoHyphens/>
      <w:spacing w:before="100" w:after="100" w:line="240" w:lineRule="auto"/>
      <w:jc w:val="both"/>
    </w:pPr>
    <w:rPr>
      <w:rFonts w:ascii="Times New Roman" w:eastAsia="Times New Roman" w:hAnsi="Times New Roman" w:cs="Times New Roman"/>
      <w:color w:val="FF0000"/>
      <w:sz w:val="24"/>
      <w:szCs w:val="24"/>
      <w:lang w:eastAsia="zh-CN"/>
    </w:rPr>
  </w:style>
  <w:style w:type="paragraph" w:customStyle="1" w:styleId="afff2">
    <w:name w:val="Содержимое врезки"/>
    <w:basedOn w:val="a"/>
    <w:next w:val="DocumentMap"/>
    <w:pPr>
      <w:suppressAutoHyphens/>
      <w:spacing w:after="0" w:line="240" w:lineRule="auto"/>
    </w:pPr>
    <w:rPr>
      <w:rFonts w:ascii="Times New Roman" w:eastAsia="Times New Roman" w:hAnsi="Times New Roman" w:cs="Times New Roman"/>
      <w:sz w:val="20"/>
      <w:szCs w:val="20"/>
      <w:lang w:eastAsia="zh-CN"/>
    </w:rPr>
  </w:style>
  <w:style w:type="paragraph" w:customStyle="1" w:styleId="DocumentMap">
    <w:name w:val="DocumentMap"/>
    <w:next w:val="18"/>
    <w:pPr>
      <w:suppressAutoHyphens/>
    </w:pPr>
    <w:rPr>
      <w:rFonts w:ascii="Calibri" w:eastAsia="Times New Roman" w:hAnsi="Calibri" w:cs="Times New Roman"/>
      <w:lang w:eastAsia="en-US"/>
    </w:rPr>
  </w:style>
  <w:style w:type="paragraph" w:customStyle="1" w:styleId="18">
    <w:name w:val="Обычный (веб)1"/>
    <w:basedOn w:val="a"/>
    <w:pPr>
      <w:suppressAutoHyphens/>
      <w:spacing w:after="0" w:line="240" w:lineRule="auto"/>
    </w:pPr>
    <w:rPr>
      <w:rFonts w:ascii="Times New Roman" w:eastAsia="Times New Roman" w:hAnsi="Times New Roman" w:cs="Times New Roman"/>
      <w:sz w:val="24"/>
      <w:szCs w:val="24"/>
      <w:lang w:eastAsia="zh-CN"/>
    </w:rPr>
  </w:style>
  <w:style w:type="paragraph" w:styleId="afff3">
    <w:name w:val="header"/>
    <w:basedOn w:val="a"/>
    <w:next w:val="ConsNormal"/>
    <w:link w:val="19"/>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paragraph" w:customStyle="1" w:styleId="ConsNormal">
    <w:name w:val="ConsNormal"/>
    <w:next w:val="a6"/>
    <w:pPr>
      <w:widowControl w:val="0"/>
      <w:suppressAutoHyphens/>
      <w:autoSpaceDE w:val="0"/>
      <w:spacing w:after="0" w:line="240" w:lineRule="auto"/>
      <w:ind w:firstLine="720"/>
    </w:pPr>
    <w:rPr>
      <w:rFonts w:ascii="Courier New" w:eastAsia="Times New Roman" w:hAnsi="Courier New" w:cs="Courier New"/>
      <w:sz w:val="20"/>
      <w:szCs w:val="20"/>
      <w:lang w:eastAsia="zh-CN"/>
    </w:rPr>
  </w:style>
  <w:style w:type="character" w:customStyle="1" w:styleId="19">
    <w:name w:val="Верхний колонтитул Знак1"/>
    <w:basedOn w:val="a0"/>
    <w:link w:val="afff3"/>
    <w:rPr>
      <w:rFonts w:ascii="Times New Roman" w:eastAsia="Times New Roman" w:hAnsi="Times New Roman" w:cs="Times New Roman"/>
      <w:sz w:val="20"/>
      <w:szCs w:val="20"/>
      <w:lang w:eastAsia="zh-CN"/>
    </w:rPr>
  </w:style>
  <w:style w:type="paragraph" w:styleId="32">
    <w:name w:val="toc 3"/>
    <w:basedOn w:val="a"/>
    <w:next w:val="a"/>
    <w:pPr>
      <w:widowControl w:val="0"/>
      <w:suppressAutoHyphens/>
      <w:spacing w:after="100"/>
      <w:ind w:left="560" w:firstLine="567"/>
      <w:jc w:val="both"/>
    </w:pPr>
    <w:rPr>
      <w:rFonts w:ascii="Times New Roman" w:eastAsia="MS Mincho" w:hAnsi="Times New Roman" w:cs="Times New Roman"/>
      <w:sz w:val="28"/>
      <w:lang w:eastAsia="zh-CN"/>
    </w:rPr>
  </w:style>
  <w:style w:type="paragraph" w:styleId="afff4">
    <w:name w:val="footnote text"/>
    <w:basedOn w:val="a"/>
    <w:next w:val="afff2"/>
    <w:link w:val="1a"/>
    <w:pPr>
      <w:widowControl w:val="0"/>
      <w:suppressAutoHyphens/>
      <w:spacing w:after="0" w:line="240" w:lineRule="auto"/>
      <w:ind w:firstLine="567"/>
      <w:jc w:val="both"/>
    </w:pPr>
    <w:rPr>
      <w:rFonts w:ascii="Times New Roman" w:eastAsia="MS Mincho" w:hAnsi="Times New Roman" w:cs="Times New Roman"/>
      <w:sz w:val="20"/>
      <w:szCs w:val="20"/>
      <w:lang w:eastAsia="zh-CN"/>
    </w:rPr>
  </w:style>
  <w:style w:type="character" w:customStyle="1" w:styleId="1a">
    <w:name w:val="Текст сноски Знак1"/>
    <w:basedOn w:val="a0"/>
    <w:link w:val="afff4"/>
    <w:rPr>
      <w:rFonts w:ascii="Times New Roman" w:eastAsia="MS Mincho" w:hAnsi="Times New Roman" w:cs="Times New Roman"/>
      <w:sz w:val="20"/>
      <w:szCs w:val="20"/>
      <w:lang w:eastAsia="zh-CN"/>
    </w:rPr>
  </w:style>
  <w:style w:type="paragraph" w:customStyle="1" w:styleId="1b">
    <w:name w:val="Текст примечания1"/>
    <w:basedOn w:val="a"/>
    <w:next w:val="04111"/>
    <w:pPr>
      <w:widowControl w:val="0"/>
      <w:suppressAutoHyphens/>
      <w:spacing w:after="0" w:line="240" w:lineRule="auto"/>
      <w:ind w:firstLine="567"/>
      <w:jc w:val="both"/>
    </w:pPr>
    <w:rPr>
      <w:rFonts w:ascii="Times New Roman" w:eastAsia="MS Mincho" w:hAnsi="Times New Roman" w:cs="Times New Roman"/>
      <w:sz w:val="20"/>
      <w:szCs w:val="20"/>
      <w:lang w:eastAsia="zh-CN"/>
    </w:rPr>
  </w:style>
  <w:style w:type="paragraph" w:customStyle="1" w:styleId="04111">
    <w:name w:val="04_Глава 1.1.1."/>
    <w:next w:val="a"/>
    <w:pPr>
      <w:keepNext/>
      <w:keepLines/>
      <w:tabs>
        <w:tab w:val="num" w:pos="720"/>
      </w:tabs>
      <w:suppressAutoHyphens/>
      <w:spacing w:before="120" w:after="120" w:line="240" w:lineRule="auto"/>
      <w:ind w:left="720" w:hanging="360"/>
      <w:jc w:val="both"/>
    </w:pPr>
    <w:rPr>
      <w:rFonts w:ascii="Times New Roman" w:eastAsia="Times New Roman" w:hAnsi="Times New Roman" w:cs="Times New Roman"/>
      <w:b/>
      <w:iCs/>
      <w:sz w:val="26"/>
      <w:lang w:eastAsia="zh-CN"/>
    </w:rPr>
  </w:style>
  <w:style w:type="paragraph" w:customStyle="1" w:styleId="1c">
    <w:name w:val="Название объекта1"/>
    <w:basedOn w:val="a"/>
    <w:next w:val="a"/>
    <w:pPr>
      <w:widowControl w:val="0"/>
      <w:suppressAutoHyphens/>
      <w:spacing w:after="0" w:line="240" w:lineRule="auto"/>
      <w:ind w:firstLine="567"/>
      <w:jc w:val="both"/>
    </w:pPr>
    <w:rPr>
      <w:rFonts w:ascii="Times New Roman" w:eastAsia="MS Mincho" w:hAnsi="Times New Roman" w:cs="Times New Roman"/>
      <w:bCs/>
      <w:sz w:val="28"/>
      <w:szCs w:val="18"/>
      <w:lang w:eastAsia="zh-CN"/>
    </w:rPr>
  </w:style>
  <w:style w:type="paragraph" w:styleId="afff5">
    <w:name w:val="Body Text Indent"/>
    <w:basedOn w:val="a"/>
    <w:next w:val="a6"/>
    <w:link w:val="1d"/>
    <w:pPr>
      <w:widowControl w:val="0"/>
      <w:suppressAutoHyphens/>
      <w:spacing w:after="120"/>
      <w:ind w:left="283" w:firstLine="567"/>
      <w:jc w:val="both"/>
    </w:pPr>
    <w:rPr>
      <w:rFonts w:ascii="Times New Roman" w:eastAsia="MS Mincho" w:hAnsi="Times New Roman" w:cs="Times New Roman"/>
      <w:sz w:val="28"/>
      <w:lang w:eastAsia="zh-CN"/>
    </w:rPr>
  </w:style>
  <w:style w:type="character" w:customStyle="1" w:styleId="1d">
    <w:name w:val="Основной текст с отступом Знак1"/>
    <w:basedOn w:val="a0"/>
    <w:link w:val="afff5"/>
    <w:rPr>
      <w:rFonts w:ascii="Times New Roman" w:eastAsia="MS Mincho" w:hAnsi="Times New Roman" w:cs="Times New Roman"/>
      <w:sz w:val="28"/>
      <w:lang w:eastAsia="zh-CN"/>
    </w:rPr>
  </w:style>
  <w:style w:type="paragraph" w:styleId="afff6">
    <w:name w:val="Subtitle"/>
    <w:basedOn w:val="a"/>
    <w:next w:val="a"/>
    <w:link w:val="1e"/>
    <w:qFormat/>
    <w:pPr>
      <w:widowControl w:val="0"/>
      <w:suppressAutoHyphens/>
      <w:spacing w:after="0"/>
      <w:ind w:firstLine="567"/>
      <w:jc w:val="both"/>
    </w:pPr>
    <w:rPr>
      <w:rFonts w:ascii="Calibri" w:eastAsia="MS Gothic" w:hAnsi="Calibri" w:cs="Calibri"/>
      <w:i/>
      <w:iCs/>
      <w:color w:val="4F81BD"/>
      <w:spacing w:val="15"/>
      <w:sz w:val="28"/>
      <w:szCs w:val="24"/>
      <w:lang w:eastAsia="zh-CN"/>
    </w:rPr>
  </w:style>
  <w:style w:type="character" w:customStyle="1" w:styleId="1e">
    <w:name w:val="Подзаголовок Знак1"/>
    <w:basedOn w:val="a0"/>
    <w:link w:val="afff6"/>
    <w:rPr>
      <w:rFonts w:ascii="Calibri" w:eastAsia="MS Gothic" w:hAnsi="Calibri" w:cs="Calibri"/>
      <w:i/>
      <w:iCs/>
      <w:color w:val="4F81BD"/>
      <w:spacing w:val="15"/>
      <w:sz w:val="28"/>
      <w:szCs w:val="24"/>
      <w:lang w:eastAsia="zh-CN"/>
    </w:rPr>
  </w:style>
  <w:style w:type="paragraph" w:customStyle="1" w:styleId="1f">
    <w:name w:val="Цитата1"/>
    <w:basedOn w:val="a"/>
    <w:next w:val="a"/>
    <w:pPr>
      <w:widowControl w:val="0"/>
      <w:suppressAutoHyphens/>
      <w:spacing w:after="0"/>
      <w:ind w:firstLine="567"/>
      <w:jc w:val="both"/>
    </w:pPr>
    <w:rPr>
      <w:rFonts w:ascii="Times New Roman" w:eastAsia="MS Mincho" w:hAnsi="Times New Roman" w:cs="Times New Roman"/>
      <w:i/>
      <w:iCs/>
      <w:color w:val="000000"/>
      <w:sz w:val="28"/>
      <w:szCs w:val="20"/>
      <w:lang w:eastAsia="zh-CN"/>
    </w:rPr>
  </w:style>
  <w:style w:type="paragraph" w:customStyle="1" w:styleId="1f0">
    <w:name w:val="Схема документа1"/>
    <w:basedOn w:val="a"/>
    <w:next w:val="1f1"/>
    <w:pPr>
      <w:widowControl w:val="0"/>
      <w:suppressAutoHyphens/>
      <w:spacing w:after="0" w:line="240" w:lineRule="auto"/>
      <w:ind w:firstLine="567"/>
      <w:jc w:val="both"/>
    </w:pPr>
    <w:rPr>
      <w:rFonts w:ascii="Lucida Grande CY" w:eastAsia="MS Mincho" w:hAnsi="Lucida Grande CY" w:cs="Lucida Grande CY"/>
      <w:sz w:val="24"/>
      <w:szCs w:val="24"/>
      <w:lang w:eastAsia="zh-CN"/>
    </w:rPr>
  </w:style>
  <w:style w:type="paragraph" w:customStyle="1" w:styleId="1f1">
    <w:name w:val="Обычный1"/>
    <w:next w:val="33"/>
    <w:pPr>
      <w:suppressAutoHyphens/>
      <w:spacing w:after="0" w:line="240" w:lineRule="auto"/>
    </w:pPr>
    <w:rPr>
      <w:rFonts w:ascii="Times New Roman" w:eastAsia="Calibri" w:hAnsi="Times New Roman" w:cs="Times New Roman"/>
      <w:bCs/>
      <w:sz w:val="28"/>
      <w:szCs w:val="28"/>
      <w:lang w:eastAsia="zh-CN"/>
    </w:rPr>
  </w:style>
  <w:style w:type="paragraph" w:customStyle="1" w:styleId="33">
    <w:name w:val="Абзац списка3"/>
    <w:basedOn w:val="a"/>
    <w:pPr>
      <w:suppressAutoHyphens/>
      <w:spacing w:after="0" w:line="240" w:lineRule="auto"/>
      <w:ind w:left="720"/>
      <w:contextualSpacing/>
    </w:pPr>
    <w:rPr>
      <w:rFonts w:ascii="Times New Roman" w:eastAsia="Times New Roman" w:hAnsi="Times New Roman" w:cs="Calibri"/>
      <w:sz w:val="20"/>
      <w:szCs w:val="20"/>
    </w:rPr>
  </w:style>
  <w:style w:type="paragraph" w:customStyle="1" w:styleId="221">
    <w:name w:val="2_2 Таблица"/>
    <w:next w:val="011"/>
    <w:pPr>
      <w:keepNext/>
      <w:keepLines/>
      <w:tabs>
        <w:tab w:val="num" w:pos="720"/>
      </w:tabs>
      <w:suppressAutoHyphens/>
      <w:spacing w:before="240" w:after="0" w:line="240" w:lineRule="auto"/>
      <w:ind w:left="1560" w:hanging="360"/>
      <w:jc w:val="both"/>
    </w:pPr>
    <w:rPr>
      <w:rFonts w:ascii="Times New Roman" w:eastAsia="Times New Roman" w:hAnsi="Times New Roman" w:cs="Times New Roman"/>
      <w:b/>
      <w:iCs/>
      <w:sz w:val="26"/>
      <w:szCs w:val="26"/>
      <w:lang w:eastAsia="zh-CN"/>
    </w:rPr>
  </w:style>
  <w:style w:type="paragraph" w:customStyle="1" w:styleId="xl80">
    <w:name w:val="xl80"/>
    <w:basedOn w:val="a"/>
    <w:next w:val="04111"/>
    <w:pPr>
      <w:suppressAutoHyphens/>
      <w:spacing w:before="100" w:after="100" w:line="240" w:lineRule="auto"/>
    </w:pPr>
    <w:rPr>
      <w:rFonts w:ascii="Times New Roman" w:eastAsia="Times New Roman" w:hAnsi="Times New Roman" w:cs="Times New Roman"/>
      <w:sz w:val="24"/>
      <w:szCs w:val="24"/>
      <w:lang w:eastAsia="zh-CN"/>
    </w:rPr>
  </w:style>
  <w:style w:type="paragraph" w:styleId="afff7">
    <w:name w:val="annotation text"/>
    <w:basedOn w:val="a"/>
    <w:link w:val="1f2"/>
    <w:uiPriority w:val="99"/>
    <w:semiHidden/>
    <w:unhideWhenUsed/>
    <w:pPr>
      <w:spacing w:line="240" w:lineRule="auto"/>
    </w:pPr>
    <w:rPr>
      <w:sz w:val="20"/>
      <w:szCs w:val="20"/>
    </w:rPr>
  </w:style>
  <w:style w:type="character" w:customStyle="1" w:styleId="1f2">
    <w:name w:val="Текст примечания Знак1"/>
    <w:basedOn w:val="a0"/>
    <w:link w:val="afff7"/>
    <w:uiPriority w:val="99"/>
    <w:semiHidden/>
    <w:rPr>
      <w:sz w:val="20"/>
      <w:szCs w:val="20"/>
    </w:rPr>
  </w:style>
  <w:style w:type="paragraph" w:styleId="afff8">
    <w:name w:val="annotation subject"/>
    <w:basedOn w:val="04111"/>
    <w:next w:val="04111"/>
    <w:link w:val="1f3"/>
    <w:rPr>
      <w:bCs/>
    </w:rPr>
  </w:style>
  <w:style w:type="character" w:customStyle="1" w:styleId="1f3">
    <w:name w:val="Тема примечания Знак1"/>
    <w:basedOn w:val="1f2"/>
    <w:link w:val="afff8"/>
    <w:rPr>
      <w:rFonts w:ascii="Times New Roman" w:eastAsia="Times New Roman" w:hAnsi="Times New Roman" w:cs="Times New Roman"/>
      <w:b/>
      <w:bCs/>
      <w:iCs/>
      <w:sz w:val="26"/>
      <w:lang w:eastAsia="zh-CN"/>
    </w:rPr>
  </w:style>
  <w:style w:type="paragraph" w:styleId="afff9">
    <w:name w:val="Revision"/>
    <w:next w:val="310"/>
    <w:pPr>
      <w:suppressAutoHyphens/>
      <w:spacing w:after="0" w:line="240" w:lineRule="auto"/>
    </w:pPr>
    <w:rPr>
      <w:rFonts w:ascii="Times New Roman" w:eastAsia="MS Mincho" w:hAnsi="Times New Roman" w:cs="Times New Roman"/>
      <w:sz w:val="28"/>
      <w:lang w:eastAsia="zh-CN"/>
    </w:rPr>
  </w:style>
  <w:style w:type="paragraph" w:styleId="afffa">
    <w:name w:val="Intense Quote"/>
    <w:basedOn w:val="a"/>
    <w:next w:val="a"/>
    <w:link w:val="1f4"/>
    <w:qFormat/>
    <w:pPr>
      <w:widowControl w:val="0"/>
      <w:pBdr>
        <w:top w:val="none" w:sz="0" w:space="0" w:color="000000"/>
        <w:left w:val="none" w:sz="0" w:space="0" w:color="000000"/>
        <w:bottom w:val="single" w:sz="4" w:space="4" w:color="4F81BD"/>
        <w:right w:val="none" w:sz="0" w:space="0" w:color="000000"/>
      </w:pBdr>
      <w:suppressAutoHyphens/>
      <w:spacing w:before="200" w:after="280"/>
      <w:ind w:left="936" w:right="936" w:firstLine="567"/>
      <w:jc w:val="both"/>
    </w:pPr>
    <w:rPr>
      <w:rFonts w:ascii="Times New Roman" w:eastAsia="MS Mincho" w:hAnsi="Times New Roman" w:cs="Times New Roman"/>
      <w:b/>
      <w:bCs/>
      <w:i/>
      <w:iCs/>
      <w:color w:val="4F81BD"/>
      <w:sz w:val="28"/>
      <w:lang w:eastAsia="zh-CN"/>
    </w:rPr>
  </w:style>
  <w:style w:type="character" w:customStyle="1" w:styleId="1f4">
    <w:name w:val="Выделенная цитата Знак1"/>
    <w:basedOn w:val="a0"/>
    <w:link w:val="afffa"/>
    <w:rPr>
      <w:rFonts w:ascii="Times New Roman" w:eastAsia="MS Mincho" w:hAnsi="Times New Roman" w:cs="Times New Roman"/>
      <w:b/>
      <w:bCs/>
      <w:i/>
      <w:iCs/>
      <w:color w:val="4F81BD"/>
      <w:sz w:val="28"/>
      <w:lang w:eastAsia="zh-CN"/>
    </w:rPr>
  </w:style>
  <w:style w:type="paragraph" w:styleId="afffb">
    <w:name w:val="toa heading"/>
    <w:basedOn w:val="1"/>
    <w:next w:val="a"/>
    <w:pPr>
      <w:keepNext w:val="0"/>
      <w:keepLines/>
      <w:widowControl w:val="0"/>
      <w:tabs>
        <w:tab w:val="clear" w:pos="0"/>
      </w:tabs>
      <w:spacing w:line="276" w:lineRule="auto"/>
      <w:ind w:right="0" w:firstLine="567"/>
      <w:jc w:val="both"/>
    </w:pPr>
    <w:rPr>
      <w:rFonts w:eastAsia="MS Gothic"/>
      <w:bCs/>
      <w:sz w:val="28"/>
      <w:szCs w:val="28"/>
    </w:rPr>
  </w:style>
  <w:style w:type="paragraph" w:customStyle="1" w:styleId="111">
    <w:name w:val="Знак Знак Знак Знак Знак Знак Знак Знак Знак Знак Знак Знак Знак Знак Знак1 Знак Знак Знак Знак Знак Знак Знак Знак Знак Знак Знак Знак Знак1 Знак Знак Знак Знак Знак Знак"/>
    <w:basedOn w:val="a"/>
    <w:next w:val="a"/>
    <w:pPr>
      <w:suppressAutoHyphens/>
      <w:spacing w:after="160" w:line="240" w:lineRule="exact"/>
    </w:pPr>
    <w:rPr>
      <w:rFonts w:ascii="Verdana" w:eastAsia="MS Mincho" w:hAnsi="Verdana" w:cs="Verdana"/>
      <w:sz w:val="20"/>
      <w:szCs w:val="20"/>
      <w:lang w:val="en-US" w:eastAsia="zh-CN"/>
    </w:rPr>
  </w:style>
  <w:style w:type="paragraph" w:customStyle="1" w:styleId="0311">
    <w:name w:val="03_Глава 1.1."/>
    <w:next w:val="a"/>
    <w:pPr>
      <w:keepNext/>
      <w:keepLines/>
      <w:tabs>
        <w:tab w:val="num" w:pos="720"/>
      </w:tabs>
      <w:suppressAutoHyphens/>
      <w:spacing w:before="120" w:after="120" w:line="240" w:lineRule="auto"/>
      <w:ind w:left="720" w:hanging="360"/>
      <w:jc w:val="both"/>
    </w:pPr>
    <w:rPr>
      <w:rFonts w:ascii="Times New Roman" w:eastAsia="Times New Roman" w:hAnsi="Times New Roman" w:cs="Times New Roman"/>
      <w:b/>
      <w:sz w:val="26"/>
      <w:szCs w:val="24"/>
      <w:lang w:eastAsia="zh-CN"/>
    </w:rPr>
  </w:style>
  <w:style w:type="paragraph" w:customStyle="1" w:styleId="021">
    <w:name w:val="02_Глава 1."/>
    <w:next w:val="1f5"/>
    <w:pPr>
      <w:keepNext/>
      <w:keepLines/>
      <w:pageBreakBefore/>
      <w:tabs>
        <w:tab w:val="num" w:pos="720"/>
      </w:tabs>
      <w:suppressAutoHyphens/>
      <w:snapToGrid w:val="0"/>
      <w:spacing w:after="240" w:line="240" w:lineRule="auto"/>
      <w:ind w:left="720" w:hanging="360"/>
      <w:jc w:val="both"/>
    </w:pPr>
    <w:rPr>
      <w:rFonts w:ascii="Times New Roman" w:eastAsia="Times New Roman" w:hAnsi="Times New Roman" w:cs="Times New Roman"/>
      <w:b/>
      <w:iCs/>
      <w:caps/>
      <w:sz w:val="26"/>
      <w:szCs w:val="26"/>
      <w:lang w:eastAsia="zh-CN"/>
    </w:rPr>
  </w:style>
  <w:style w:type="paragraph" w:customStyle="1" w:styleId="1f5">
    <w:name w:val="Заголовок оглавления1"/>
    <w:basedOn w:val="1"/>
    <w:pPr>
      <w:keepLines/>
      <w:tabs>
        <w:tab w:val="clear" w:pos="0"/>
      </w:tabs>
      <w:spacing w:before="480"/>
    </w:pPr>
    <w:rPr>
      <w:rFonts w:ascii="Cambria" w:hAnsi="Cambria" w:cs="Cambria"/>
      <w:b/>
      <w:bCs/>
      <w:color w:val="365F91"/>
      <w:sz w:val="28"/>
      <w:szCs w:val="28"/>
    </w:rPr>
  </w:style>
  <w:style w:type="paragraph" w:customStyle="1" w:styleId="xl70">
    <w:name w:val="xl70"/>
    <w:basedOn w:val="a"/>
    <w:next w:val="1f6"/>
    <w:pPr>
      <w:pBdr>
        <w:top w:val="single" w:sz="4" w:space="0" w:color="000000"/>
        <w:left w:val="single" w:sz="4" w:space="0" w:color="000000"/>
        <w:bottom w:val="single" w:sz="4" w:space="0" w:color="000000"/>
        <w:right w:val="single" w:sz="4" w:space="0" w:color="000000"/>
      </w:pBdr>
      <w:suppressAutoHyphens/>
      <w:spacing w:before="100" w:after="100" w:line="240" w:lineRule="auto"/>
      <w:jc w:val="both"/>
    </w:pPr>
    <w:rPr>
      <w:rFonts w:ascii="Times New Roman" w:eastAsia="Times New Roman" w:hAnsi="Times New Roman" w:cs="Times New Roman"/>
      <w:sz w:val="24"/>
      <w:szCs w:val="24"/>
      <w:lang w:eastAsia="zh-CN"/>
    </w:rPr>
  </w:style>
  <w:style w:type="paragraph" w:customStyle="1" w:styleId="1f6">
    <w:name w:val="Абзац списка1"/>
    <w:basedOn w:val="a"/>
    <w:pPr>
      <w:widowControl w:val="0"/>
      <w:suppressAutoHyphens/>
      <w:spacing w:before="120" w:after="0" w:line="240" w:lineRule="auto"/>
      <w:ind w:left="720" w:firstLine="567"/>
      <w:jc w:val="center"/>
    </w:pPr>
    <w:rPr>
      <w:rFonts w:ascii="Arial" w:eastAsia="Times New Roman" w:hAnsi="Arial" w:cs="Arial"/>
      <w:sz w:val="28"/>
      <w:lang w:eastAsia="zh-CN"/>
    </w:rPr>
  </w:style>
  <w:style w:type="paragraph" w:customStyle="1" w:styleId="xl90">
    <w:name w:val="xl90"/>
    <w:basedOn w:val="a"/>
    <w:next w:val="afffc"/>
    <w:pPr>
      <w:pBdr>
        <w:top w:val="single" w:sz="4" w:space="0" w:color="000000"/>
        <w:left w:val="none" w:sz="0"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afffc">
    <w:name w:val="Таблица шапка"/>
    <w:basedOn w:val="a"/>
    <w:pPr>
      <w:tabs>
        <w:tab w:val="left" w:pos="708"/>
        <w:tab w:val="center" w:pos="4677"/>
        <w:tab w:val="right" w:pos="9355"/>
      </w:tabs>
      <w:suppressAutoHyphens/>
      <w:spacing w:before="60" w:after="0" w:line="240" w:lineRule="auto"/>
      <w:contextualSpacing/>
      <w:jc w:val="center"/>
    </w:pPr>
    <w:rPr>
      <w:rFonts w:ascii="Times New Roman" w:eastAsia="Calibri" w:hAnsi="Times New Roman" w:cs="Times New Roman"/>
      <w:b/>
      <w:sz w:val="20"/>
      <w:szCs w:val="20"/>
      <w:lang w:eastAsia="zh-CN"/>
    </w:rPr>
  </w:style>
  <w:style w:type="paragraph" w:customStyle="1" w:styleId="051111">
    <w:name w:val="05_Глава 1.1.1.1."/>
    <w:basedOn w:val="afffc"/>
    <w:next w:val="a"/>
    <w:pPr>
      <w:tabs>
        <w:tab w:val="clear" w:pos="708"/>
        <w:tab w:val="num" w:pos="720"/>
      </w:tabs>
      <w:ind w:left="720" w:hanging="360"/>
    </w:pPr>
  </w:style>
  <w:style w:type="paragraph" w:customStyle="1" w:styleId="212">
    <w:name w:val="2_1 Рисунок"/>
    <w:next w:val="16"/>
    <w:pPr>
      <w:keepLines/>
      <w:tabs>
        <w:tab w:val="num" w:pos="720"/>
      </w:tabs>
      <w:suppressAutoHyphens/>
      <w:snapToGrid w:val="0"/>
      <w:spacing w:after="320" w:line="240" w:lineRule="auto"/>
      <w:ind w:left="720" w:hanging="360"/>
      <w:jc w:val="center"/>
    </w:pPr>
    <w:rPr>
      <w:rFonts w:ascii="Times New Roman" w:eastAsia="Times New Roman" w:hAnsi="Times New Roman" w:cs="Times New Roman"/>
      <w:b/>
      <w:iCs/>
      <w:sz w:val="26"/>
      <w:szCs w:val="26"/>
      <w:lang w:eastAsia="zh-CN"/>
    </w:rPr>
  </w:style>
  <w:style w:type="paragraph" w:customStyle="1" w:styleId="afffd">
    <w:name w:val="_Об_Таблица"/>
    <w:basedOn w:val="a"/>
    <w:next w:val="013"/>
    <w:pPr>
      <w:suppressAutoHyphens/>
      <w:spacing w:after="0" w:line="240" w:lineRule="auto"/>
      <w:jc w:val="center"/>
    </w:pPr>
    <w:rPr>
      <w:rFonts w:ascii="Times New Roman" w:eastAsia="Times New Roman" w:hAnsi="Times New Roman" w:cs="Times New Roman"/>
      <w:iCs/>
      <w:sz w:val="20"/>
      <w:szCs w:val="20"/>
      <w:lang w:eastAsia="zh-CN"/>
    </w:rPr>
  </w:style>
  <w:style w:type="paragraph" w:customStyle="1" w:styleId="000">
    <w:name w:val="00_Обычный текст"/>
    <w:basedOn w:val="a"/>
    <w:next w:val="18"/>
    <w:pPr>
      <w:suppressAutoHyphens/>
      <w:snapToGrid w:val="0"/>
      <w:spacing w:after="0" w:line="360" w:lineRule="auto"/>
      <w:ind w:firstLine="709"/>
      <w:contextualSpacing/>
      <w:jc w:val="both"/>
    </w:pPr>
    <w:rPr>
      <w:rFonts w:ascii="Times New Roman" w:eastAsia="Times New Roman" w:hAnsi="Times New Roman" w:cs="Times New Roman"/>
      <w:sz w:val="26"/>
      <w:szCs w:val="26"/>
      <w:lang w:eastAsia="zh-CN"/>
    </w:rPr>
  </w:style>
  <w:style w:type="paragraph" w:customStyle="1" w:styleId="ConsPlusNormal0">
    <w:name w:val="ConsPlusNormal"/>
    <w:pPr>
      <w:widowControl w:val="0"/>
      <w:suppressAutoHyphens/>
      <w:autoSpaceDE w:val="0"/>
      <w:spacing w:after="0" w:line="240" w:lineRule="auto"/>
    </w:pPr>
    <w:rPr>
      <w:rFonts w:ascii="Calibri" w:eastAsia="Calibri" w:hAnsi="Calibri" w:cs="Calibri"/>
      <w:bCs/>
      <w:sz w:val="20"/>
      <w:szCs w:val="20"/>
      <w:lang w:eastAsia="zh-CN"/>
    </w:rPr>
  </w:style>
  <w:style w:type="paragraph" w:customStyle="1" w:styleId="afffe">
    <w:name w:val="Оглавление"/>
    <w:basedOn w:val="a"/>
    <w:pPr>
      <w:widowControl w:val="0"/>
      <w:suppressAutoHyphens/>
      <w:spacing w:after="0" w:line="322" w:lineRule="exact"/>
      <w:jc w:val="both"/>
    </w:pPr>
    <w:rPr>
      <w:rFonts w:ascii="Times New Roman" w:eastAsia="Times New Roman" w:hAnsi="Times New Roman" w:cs="Times New Roman"/>
      <w:b/>
      <w:bCs/>
      <w:sz w:val="20"/>
      <w:szCs w:val="20"/>
      <w:lang w:eastAsia="zh-CN"/>
    </w:rPr>
  </w:style>
  <w:style w:type="paragraph" w:customStyle="1" w:styleId="Default">
    <w:name w:val="Default"/>
    <w:pPr>
      <w:suppressAutoHyphens/>
      <w:autoSpaceDE w:val="0"/>
    </w:pPr>
    <w:rPr>
      <w:rFonts w:ascii="Times New Roman" w:eastAsia="MS Mincho" w:hAnsi="Times New Roman" w:cs="Times New Roman"/>
      <w:color w:val="000000"/>
      <w:lang w:eastAsia="zh-CN"/>
    </w:rPr>
  </w:style>
  <w:style w:type="paragraph" w:customStyle="1" w:styleId="affff">
    <w:name w:val="Таблица категория"/>
    <w:basedOn w:val="a"/>
    <w:next w:val="affe"/>
    <w:pPr>
      <w:tabs>
        <w:tab w:val="left" w:pos="708"/>
        <w:tab w:val="center" w:pos="4677"/>
        <w:tab w:val="right" w:pos="9355"/>
      </w:tabs>
      <w:suppressAutoHyphens/>
      <w:spacing w:before="60" w:after="0" w:line="240" w:lineRule="auto"/>
      <w:contextualSpacing/>
    </w:pPr>
    <w:rPr>
      <w:rFonts w:ascii="Times New Roman" w:eastAsia="Calibri" w:hAnsi="Times New Roman" w:cs="Times New Roman"/>
      <w:sz w:val="20"/>
      <w:szCs w:val="20"/>
      <w:lang w:eastAsia="zh-CN"/>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zh-CN"/>
    </w:rPr>
  </w:style>
  <w:style w:type="paragraph" w:customStyle="1" w:styleId="xl66">
    <w:name w:val="xl66"/>
    <w:basedOn w:val="a"/>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67">
    <w:name w:val="xl67"/>
    <w:basedOn w:val="a"/>
    <w:next w:val="xl77"/>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eastAsia="zh-CN"/>
    </w:rPr>
  </w:style>
  <w:style w:type="paragraph" w:customStyle="1" w:styleId="xl77">
    <w:name w:val="xl77"/>
    <w:basedOn w:val="a"/>
    <w:next w:val="xl87"/>
    <w:pPr>
      <w:pBdr>
        <w:top w:val="single" w:sz="4" w:space="0" w:color="000000"/>
        <w:left w:val="none" w:sz="0" w:space="0" w:color="000000"/>
        <w:bottom w:val="single" w:sz="4" w:space="0" w:color="000000"/>
        <w:right w:val="none" w:sz="0"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87">
    <w:name w:val="xl87"/>
    <w:basedOn w:val="a"/>
    <w:next w:val="ConsPlusTitle"/>
    <w:pPr>
      <w:pBdr>
        <w:top w:val="single" w:sz="4" w:space="0" w:color="000000"/>
        <w:left w:val="none" w:sz="0" w:space="0" w:color="000000"/>
        <w:bottom w:val="single" w:sz="4" w:space="0" w:color="000000"/>
        <w:right w:val="single" w:sz="4" w:space="0" w:color="000000"/>
      </w:pBdr>
      <w:suppressAutoHyphens/>
      <w:spacing w:before="100" w:after="100" w:line="240" w:lineRule="auto"/>
      <w:jc w:val="both"/>
    </w:pPr>
    <w:rPr>
      <w:rFonts w:ascii="Times New Roman" w:eastAsia="Times New Roman" w:hAnsi="Times New Roman" w:cs="Times New Roman"/>
      <w:sz w:val="24"/>
      <w:szCs w:val="24"/>
      <w:lang w:eastAsia="zh-CN"/>
    </w:rPr>
  </w:style>
  <w:style w:type="paragraph" w:customStyle="1" w:styleId="ConsPlusTitle">
    <w:name w:val="ConsPlusTitle"/>
    <w:next w:val="1f1"/>
    <w:pPr>
      <w:widowControl w:val="0"/>
      <w:suppressAutoHyphens/>
      <w:autoSpaceDE w:val="0"/>
      <w:spacing w:after="0" w:line="240" w:lineRule="auto"/>
    </w:pPr>
    <w:rPr>
      <w:rFonts w:ascii="Calibri" w:eastAsia="Times New Roman" w:hAnsi="Calibri" w:cs="Calibri"/>
      <w:b/>
      <w:szCs w:val="20"/>
      <w:lang w:eastAsia="zh-CN"/>
    </w:rPr>
  </w:style>
  <w:style w:type="paragraph" w:customStyle="1" w:styleId="xl69">
    <w:name w:val="xl69"/>
    <w:basedOn w:val="a"/>
    <w:next w:val="xl79"/>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79">
    <w:name w:val="xl79"/>
    <w:basedOn w:val="a"/>
    <w:next w:val="xl89"/>
    <w:pPr>
      <w:pBdr>
        <w:top w:val="single" w:sz="4" w:space="0" w:color="000000"/>
        <w:left w:val="single" w:sz="4" w:space="0" w:color="000000"/>
        <w:bottom w:val="single" w:sz="4" w:space="0" w:color="000000"/>
        <w:right w:val="none" w:sz="0"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71">
    <w:name w:val="xl71"/>
    <w:basedOn w:val="a"/>
    <w:next w:val="xl8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81">
    <w:name w:val="xl81"/>
    <w:basedOn w:val="a"/>
    <w:next w:val="xl91"/>
    <w:pPr>
      <w:pBdr>
        <w:top w:val="single" w:sz="4" w:space="0" w:color="000000"/>
        <w:left w:val="none" w:sz="0" w:space="0" w:color="000000"/>
        <w:bottom w:val="single" w:sz="4" w:space="0" w:color="000000"/>
        <w:right w:val="none" w:sz="0"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72">
    <w:name w:val="xl72"/>
    <w:basedOn w:val="a"/>
    <w:next w:val="xl82"/>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82">
    <w:name w:val="xl82"/>
    <w:basedOn w:val="a"/>
    <w:next w:val="xl92"/>
    <w:pPr>
      <w:pBdr>
        <w:top w:val="single" w:sz="4" w:space="0" w:color="000000"/>
        <w:left w:val="none" w:sz="0"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xl73">
    <w:name w:val="xl73"/>
    <w:basedOn w:val="a"/>
    <w:next w:val="xl83"/>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4"/>
      <w:szCs w:val="24"/>
      <w:lang w:eastAsia="zh-CN"/>
    </w:rPr>
  </w:style>
  <w:style w:type="paragraph" w:customStyle="1" w:styleId="xl83">
    <w:name w:val="xl83"/>
    <w:basedOn w:val="a"/>
    <w:next w:val="ConsNormal"/>
    <w:pPr>
      <w:pBdr>
        <w:top w:val="single" w:sz="4" w:space="0" w:color="000000"/>
        <w:left w:val="single" w:sz="4" w:space="0" w:color="000000"/>
        <w:bottom w:val="single" w:sz="4" w:space="0" w:color="000000"/>
        <w:right w:val="none" w:sz="0" w:space="0" w:color="000000"/>
      </w:pBdr>
      <w:suppressAutoHyphens/>
      <w:spacing w:before="100" w:after="100" w:line="240" w:lineRule="auto"/>
      <w:jc w:val="center"/>
    </w:pPr>
    <w:rPr>
      <w:rFonts w:ascii="Times New Roman" w:eastAsia="Times New Roman" w:hAnsi="Times New Roman" w:cs="Times New Roman"/>
      <w:sz w:val="24"/>
      <w:szCs w:val="24"/>
      <w:lang w:eastAsia="zh-CN"/>
    </w:rPr>
  </w:style>
  <w:style w:type="paragraph" w:customStyle="1" w:styleId="xl74">
    <w:name w:val="xl74"/>
    <w:basedOn w:val="a"/>
    <w:next w:val="xl84"/>
    <w:pPr>
      <w:suppressAutoHyphens/>
      <w:spacing w:before="100" w:after="100" w:line="240" w:lineRule="auto"/>
      <w:jc w:val="center"/>
    </w:pPr>
    <w:rPr>
      <w:rFonts w:ascii="Times New Roman" w:eastAsia="Times New Roman" w:hAnsi="Times New Roman" w:cs="Times New Roman"/>
      <w:sz w:val="24"/>
      <w:szCs w:val="24"/>
      <w:lang w:eastAsia="zh-CN"/>
    </w:rPr>
  </w:style>
  <w:style w:type="paragraph" w:customStyle="1" w:styleId="xl84">
    <w:name w:val="xl84"/>
    <w:basedOn w:val="a"/>
    <w:next w:val="affff0"/>
    <w:pPr>
      <w:pBdr>
        <w:top w:val="single" w:sz="4" w:space="0" w:color="000000"/>
        <w:left w:val="none" w:sz="0" w:space="0" w:color="000000"/>
        <w:bottom w:val="single" w:sz="4" w:space="0" w:color="000000"/>
        <w:right w:val="none" w:sz="0" w:space="0" w:color="000000"/>
      </w:pBdr>
      <w:suppressAutoHyphens/>
      <w:spacing w:before="100" w:after="100" w:line="240" w:lineRule="auto"/>
    </w:pPr>
    <w:rPr>
      <w:rFonts w:ascii="Times New Roman" w:eastAsia="Times New Roman" w:hAnsi="Times New Roman" w:cs="Times New Roman"/>
      <w:color w:val="FF0000"/>
      <w:sz w:val="24"/>
      <w:szCs w:val="24"/>
      <w:lang w:eastAsia="zh-CN"/>
    </w:rPr>
  </w:style>
  <w:style w:type="paragraph" w:customStyle="1" w:styleId="affff0">
    <w:name w:val="Исполнитель"/>
    <w:basedOn w:val="a"/>
    <w:next w:val="caaieiaie2"/>
    <w:pPr>
      <w:keepNext/>
      <w:tabs>
        <w:tab w:val="right" w:pos="9498"/>
      </w:tabs>
      <w:suppressAutoHyphens/>
      <w:spacing w:after="0" w:line="240" w:lineRule="auto"/>
    </w:pPr>
    <w:rPr>
      <w:rFonts w:ascii="Times New Roman" w:eastAsia="Times New Roman" w:hAnsi="Times New Roman" w:cs="Times New Roman"/>
      <w:sz w:val="28"/>
      <w:szCs w:val="28"/>
      <w:lang w:eastAsia="zh-CN"/>
    </w:rPr>
  </w:style>
  <w:style w:type="paragraph" w:customStyle="1" w:styleId="xl75">
    <w:name w:val="xl75"/>
    <w:basedOn w:val="a"/>
    <w:next w:val="xl85"/>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color w:val="FF0000"/>
      <w:sz w:val="24"/>
      <w:szCs w:val="24"/>
      <w:lang w:eastAsia="zh-CN"/>
    </w:rPr>
  </w:style>
  <w:style w:type="paragraph" w:customStyle="1" w:styleId="xl85">
    <w:name w:val="xl85"/>
    <w:basedOn w:val="a"/>
    <w:next w:val="formattext"/>
    <w:pPr>
      <w:pBdr>
        <w:top w:val="single" w:sz="4" w:space="0" w:color="000000"/>
        <w:left w:val="none" w:sz="0" w:space="0" w:color="000000"/>
        <w:bottom w:val="single" w:sz="4" w:space="0" w:color="000000"/>
        <w:right w:val="none" w:sz="0" w:space="0" w:color="000000"/>
      </w:pBdr>
      <w:suppressAutoHyphens/>
      <w:spacing w:before="100" w:after="100" w:line="240" w:lineRule="auto"/>
      <w:jc w:val="center"/>
    </w:pPr>
    <w:rPr>
      <w:rFonts w:ascii="Times New Roman" w:eastAsia="Times New Roman" w:hAnsi="Times New Roman" w:cs="Times New Roman"/>
      <w:sz w:val="24"/>
      <w:szCs w:val="24"/>
      <w:lang w:eastAsia="zh-CN"/>
    </w:rPr>
  </w:style>
  <w:style w:type="paragraph" w:customStyle="1" w:styleId="xl76">
    <w:name w:val="xl76"/>
    <w:basedOn w:val="a"/>
    <w:next w:val="xl86"/>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color w:val="FF0000"/>
      <w:sz w:val="24"/>
      <w:szCs w:val="24"/>
      <w:lang w:eastAsia="zh-CN"/>
    </w:rPr>
  </w:style>
  <w:style w:type="paragraph" w:customStyle="1" w:styleId="xl86">
    <w:name w:val="xl86"/>
    <w:basedOn w:val="a"/>
    <w:next w:val="affff1"/>
    <w:pPr>
      <w:pBdr>
        <w:top w:val="single" w:sz="4" w:space="0" w:color="000000"/>
        <w:left w:val="none" w:sz="0" w:space="0" w:color="000000"/>
        <w:bottom w:val="single" w:sz="4" w:space="0" w:color="000000"/>
        <w:right w:val="none" w:sz="0" w:space="0" w:color="000000"/>
      </w:pBdr>
      <w:suppressAutoHyphens/>
      <w:spacing w:before="100" w:after="100" w:line="240" w:lineRule="auto"/>
      <w:jc w:val="both"/>
    </w:pPr>
    <w:rPr>
      <w:rFonts w:ascii="Times New Roman" w:eastAsia="Times New Roman" w:hAnsi="Times New Roman" w:cs="Times New Roman"/>
      <w:sz w:val="24"/>
      <w:szCs w:val="24"/>
      <w:lang w:eastAsia="zh-CN"/>
    </w:rPr>
  </w:style>
  <w:style w:type="paragraph" w:customStyle="1" w:styleId="affff1">
    <w:name w:val="Стандарт"/>
    <w:basedOn w:val="a"/>
    <w:next w:val="affff2"/>
    <w:pPr>
      <w:widowControl w:val="0"/>
      <w:suppressAutoHyphens/>
      <w:spacing w:after="0" w:line="360" w:lineRule="auto"/>
      <w:ind w:firstLine="709"/>
      <w:jc w:val="both"/>
    </w:pPr>
    <w:rPr>
      <w:rFonts w:ascii="Times New Roman" w:eastAsia="Times New Roman" w:hAnsi="Times New Roman" w:cs="Times New Roman"/>
      <w:sz w:val="28"/>
      <w:szCs w:val="24"/>
      <w:lang w:eastAsia="zh-CN"/>
    </w:rPr>
  </w:style>
  <w:style w:type="paragraph" w:customStyle="1" w:styleId="affff2">
    <w:name w:val="Знак Знак Знак Знак Знак Знак Знак"/>
    <w:basedOn w:val="a"/>
    <w:next w:val="bloktext"/>
    <w:pPr>
      <w:suppressAutoHyphens/>
      <w:spacing w:after="0" w:line="240" w:lineRule="auto"/>
      <w:jc w:val="both"/>
    </w:pPr>
    <w:rPr>
      <w:rFonts w:ascii="Verdana" w:eastAsia="Times New Roman" w:hAnsi="Verdana" w:cs="Verdana"/>
      <w:bCs/>
      <w:sz w:val="20"/>
      <w:szCs w:val="20"/>
      <w:lang w:val="en-US" w:eastAsia="zh-CN"/>
    </w:rPr>
  </w:style>
  <w:style w:type="paragraph" w:customStyle="1" w:styleId="bloktext">
    <w:name w:val="bloktext"/>
    <w:basedOn w:val="a"/>
    <w:pPr>
      <w:suppressAutoHyphens/>
      <w:spacing w:before="100" w:after="100" w:line="240" w:lineRule="auto"/>
      <w:jc w:val="both"/>
    </w:pPr>
    <w:rPr>
      <w:rFonts w:ascii="Times New Roman" w:eastAsia="Times New Roman" w:hAnsi="Times New Roman" w:cs="Times New Roman"/>
      <w:bCs/>
      <w:sz w:val="24"/>
      <w:szCs w:val="24"/>
    </w:rPr>
  </w:style>
  <w:style w:type="paragraph" w:customStyle="1" w:styleId="xl78">
    <w:name w:val="xl78"/>
    <w:basedOn w:val="a"/>
    <w:next w:val="xl88"/>
    <w:pPr>
      <w:pBdr>
        <w:top w:val="single" w:sz="4" w:space="0" w:color="000000"/>
        <w:left w:val="none" w:sz="0"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TableParagraph">
    <w:name w:val="Table Paragraph"/>
    <w:basedOn w:val="a"/>
    <w:pPr>
      <w:suppressAutoHyphens/>
      <w:spacing w:after="0" w:line="240" w:lineRule="auto"/>
    </w:pPr>
    <w:rPr>
      <w:rFonts w:ascii="Times New Roman" w:eastAsia="Times New Roman" w:hAnsi="Times New Roman" w:cs="Times New Roman"/>
      <w:sz w:val="20"/>
      <w:szCs w:val="20"/>
      <w:lang w:eastAsia="zh-CN"/>
    </w:rPr>
  </w:style>
  <w:style w:type="paragraph" w:styleId="affff3">
    <w:name w:val="Title"/>
    <w:basedOn w:val="aff9"/>
    <w:next w:val="a8"/>
    <w:link w:val="1f7"/>
    <w:qFormat/>
    <w:pPr>
      <w:jc w:val="center"/>
    </w:pPr>
    <w:rPr>
      <w:b/>
      <w:bCs/>
      <w:sz w:val="56"/>
      <w:szCs w:val="56"/>
    </w:rPr>
  </w:style>
  <w:style w:type="character" w:customStyle="1" w:styleId="1f7">
    <w:name w:val="Название Знак1"/>
    <w:basedOn w:val="a0"/>
    <w:link w:val="affff3"/>
    <w:rPr>
      <w:rFonts w:ascii="Calibri" w:eastAsia="MS Gothic" w:hAnsi="Calibri" w:cs="Calibri"/>
      <w:b/>
      <w:bCs/>
      <w:color w:val="17365D"/>
      <w:spacing w:val="5"/>
      <w:kern w:val="2"/>
      <w:sz w:val="56"/>
      <w:szCs w:val="56"/>
      <w:lang w:eastAsia="zh-CN"/>
    </w:rPr>
  </w:style>
  <w:style w:type="paragraph" w:customStyle="1" w:styleId="230">
    <w:name w:val="Основной текст с отступом 23"/>
    <w:basedOn w:val="a"/>
    <w:pPr>
      <w:widowControl w:val="0"/>
      <w:suppressAutoHyphens/>
      <w:spacing w:after="0" w:line="240" w:lineRule="auto"/>
      <w:ind w:left="-540" w:firstLine="709"/>
      <w:jc w:val="both"/>
    </w:pPr>
    <w:rPr>
      <w:rFonts w:ascii="Times New Roman" w:eastAsia="Lucida Sans Unicode" w:hAnsi="Times New Roman" w:cs="Mangal"/>
      <w:kern w:val="1"/>
      <w:sz w:val="28"/>
      <w:szCs w:val="24"/>
      <w:lang w:eastAsia="zh-CN" w:bidi="hi-IN"/>
    </w:rPr>
  </w:style>
  <w:style w:type="character" w:customStyle="1" w:styleId="41">
    <w:name w:val="Основной шрифт абзаца4"/>
  </w:style>
  <w:style w:type="character" w:customStyle="1" w:styleId="26">
    <w:name w:val="Строгий2"/>
    <w:rPr>
      <w:b/>
      <w:bCs/>
    </w:rPr>
  </w:style>
  <w:style w:type="paragraph" w:customStyle="1" w:styleId="222">
    <w:name w:val="Основной текст 22"/>
    <w:basedOn w:val="a"/>
    <w:next w:val="27"/>
    <w:pPr>
      <w:suppressAutoHyphens/>
      <w:overflowPunct w:val="0"/>
      <w:autoSpaceDE w:val="0"/>
      <w:spacing w:after="0" w:line="240" w:lineRule="auto"/>
      <w:ind w:firstLine="851"/>
      <w:jc w:val="both"/>
    </w:pPr>
    <w:rPr>
      <w:rFonts w:ascii="Times New Roman" w:eastAsia="Times New Roman" w:hAnsi="Times New Roman" w:cs="Times New Roman"/>
      <w:sz w:val="20"/>
      <w:szCs w:val="20"/>
      <w:lang w:eastAsia="zh-CN"/>
    </w:rPr>
  </w:style>
  <w:style w:type="paragraph" w:customStyle="1" w:styleId="27">
    <w:name w:val="Заголовок оглавления2"/>
    <w:basedOn w:val="1"/>
    <w:pPr>
      <w:keepLines/>
      <w:tabs>
        <w:tab w:val="clear" w:pos="0"/>
      </w:tabs>
      <w:spacing w:before="480"/>
    </w:pPr>
    <w:rPr>
      <w:rFonts w:ascii="Cambria" w:hAnsi="Cambria" w:cs="Cambria"/>
      <w:b/>
      <w:bCs/>
      <w:color w:val="365F91"/>
      <w:sz w:val="28"/>
      <w:szCs w:val="28"/>
    </w:rPr>
  </w:style>
  <w:style w:type="paragraph" w:customStyle="1" w:styleId="28">
    <w:name w:val="Сетка таблицы2"/>
    <w:pPr>
      <w:widowControl w:val="0"/>
      <w:suppressAutoHyphens/>
      <w:spacing w:after="0" w:line="240" w:lineRule="auto"/>
    </w:pPr>
    <w:rPr>
      <w:rFonts w:ascii="Liberation Serif" w:eastAsia="NSimSun" w:hAnsi="Liberation Serif" w:cs="Mangal"/>
      <w:sz w:val="24"/>
      <w:szCs w:val="24"/>
      <w:lang w:eastAsia="zh-CN" w:bidi="hi-IN"/>
    </w:rPr>
  </w:style>
  <w:style w:type="paragraph" w:customStyle="1" w:styleId="42">
    <w:name w:val="Абзац списка4"/>
    <w:basedOn w:val="a"/>
    <w:pPr>
      <w:suppressAutoHyphens/>
      <w:spacing w:after="0" w:line="240" w:lineRule="auto"/>
      <w:ind w:left="720"/>
      <w:contextualSpacing/>
    </w:pPr>
    <w:rPr>
      <w:rFonts w:ascii="Times New Roman" w:eastAsia="Times New Roman" w:hAnsi="Times New Roman" w:cs="Calibri"/>
      <w:sz w:val="20"/>
      <w:szCs w:val="20"/>
    </w:rPr>
  </w:style>
  <w:style w:type="paragraph" w:customStyle="1" w:styleId="29">
    <w:name w:val="Без интервала2"/>
    <w:pPr>
      <w:suppressAutoHyphens/>
      <w:spacing w:after="0" w:line="240" w:lineRule="auto"/>
    </w:pPr>
    <w:rPr>
      <w:rFonts w:ascii="Calibri" w:eastAsia="Times New Roman" w:hAnsi="Calibri" w:cs="Times New Roman"/>
      <w:lang w:eastAsia="en-US"/>
    </w:rPr>
  </w:style>
  <w:style w:type="paragraph" w:customStyle="1" w:styleId="2a">
    <w:name w:val="Обычный (веб)2"/>
    <w:basedOn w:val="a"/>
    <w:pPr>
      <w:suppressAutoHyphens/>
      <w:spacing w:after="0" w:line="240" w:lineRule="auto"/>
    </w:pPr>
    <w:rPr>
      <w:rFonts w:ascii="Times New Roman" w:eastAsia="Times New Roman" w:hAnsi="Times New Roman" w:cs="Times New Roman"/>
      <w:sz w:val="24"/>
      <w:szCs w:val="24"/>
      <w:lang w:eastAsia="zh-CN"/>
    </w:rPr>
  </w:style>
  <w:style w:type="paragraph" w:customStyle="1" w:styleId="affff4">
    <w:basedOn w:val="8"/>
    <w:pPr>
      <w:tabs>
        <w:tab w:val="clear" w:pos="0"/>
      </w:tabs>
    </w:pPr>
  </w:style>
  <w:style w:type="table" w:styleId="affff5">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satz-Standardschriftart">
    <w:name w:val="Absatz-Standardschriftart"/>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jpeg"/><Relationship Id="rId26" Type="http://schemas.openxmlformats.org/officeDocument/2006/relationships/header" Target="header1.xml"/><Relationship Id="rId39" Type="http://schemas.openxmlformats.org/officeDocument/2006/relationships/footer" Target="footer6.xml"/><Relationship Id="rId21" Type="http://schemas.openxmlformats.org/officeDocument/2006/relationships/image" Target="media/image12.emf"/><Relationship Id="rId34" Type="http://schemas.openxmlformats.org/officeDocument/2006/relationships/header" Target="header4.xml"/><Relationship Id="rId42" Type="http://schemas.openxmlformats.org/officeDocument/2006/relationships/header" Target="header7.xml"/><Relationship Id="rId47" Type="http://schemas.openxmlformats.org/officeDocument/2006/relationships/footer" Target="footer9.xml"/><Relationship Id="rId50" Type="http://schemas.openxmlformats.org/officeDocument/2006/relationships/footer" Target="footer1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3.emf"/><Relationship Id="rId33" Type="http://schemas.openxmlformats.org/officeDocument/2006/relationships/image" Target="media/image14.emf"/><Relationship Id="rId38" Type="http://schemas.openxmlformats.org/officeDocument/2006/relationships/header" Target="header6.xml"/><Relationship Id="rId46"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jpeg"/><Relationship Id="rId29" Type="http://schemas.openxmlformats.org/officeDocument/2006/relationships/footer" Target="footer2.xml"/><Relationship Id="rId41" Type="http://schemas.openxmlformats.org/officeDocument/2006/relationships/hyperlink" Target="http://internet.garant.ru/document/redirect/8739596/0"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glavbukh.ru/npd/edoc/81_430685_" TargetMode="External"/><Relationship Id="rId32" Type="http://schemas.openxmlformats.org/officeDocument/2006/relationships/chart" Target="charts/chart1.xml"/><Relationship Id="rId37" Type="http://schemas.openxmlformats.org/officeDocument/2006/relationships/footer" Target="footer5.xml"/><Relationship Id="rId40" Type="http://schemas.openxmlformats.org/officeDocument/2006/relationships/image" Target="media/image15.png"/><Relationship Id="rId45" Type="http://schemas.openxmlformats.org/officeDocument/2006/relationships/footer" Target="footer8.xml"/><Relationship Id="rId53"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hyperlink" Target="http://internet.garant.ru/document/redirect/8739596/0" TargetMode="External"/><Relationship Id="rId28" Type="http://schemas.openxmlformats.org/officeDocument/2006/relationships/footer" Target="footer1.xml"/><Relationship Id="rId36" Type="http://schemas.openxmlformats.org/officeDocument/2006/relationships/footer" Target="footer4.xml"/><Relationship Id="rId49" Type="http://schemas.openxmlformats.org/officeDocument/2006/relationships/header" Target="header11.xml"/><Relationship Id="rId10" Type="http://schemas.openxmlformats.org/officeDocument/2006/relationships/hyperlink" Target="http://www.kasli.org/" TargetMode="External"/><Relationship Id="rId19" Type="http://schemas.openxmlformats.org/officeDocument/2006/relationships/image" Target="media/image10.jpeg"/><Relationship Id="rId31" Type="http://schemas.openxmlformats.org/officeDocument/2006/relationships/footer" Target="footer3.xml"/><Relationship Id="rId44" Type="http://schemas.openxmlformats.org/officeDocument/2006/relationships/footer" Target="footer7.xm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http://www.kasli.org/" TargetMode="External"/><Relationship Id="rId14" Type="http://schemas.openxmlformats.org/officeDocument/2006/relationships/image" Target="media/image5.emf"/><Relationship Id="rId22" Type="http://schemas.openxmlformats.org/officeDocument/2006/relationships/hyperlink" Target="http://www.kasli.org/"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image" Target="media/image1.jpeg"/><Relationship Id="rId51" Type="http://schemas.openxmlformats.org/officeDocument/2006/relationships/footer" Target="footer1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81614349775801"/>
          <c:y val="0.10989010989011012"/>
          <c:w val="0.31838565022422238"/>
          <c:h val="0.78021978021978022"/>
        </c:manualLayout>
      </c:layout>
      <c:pieChart>
        <c:varyColors val="1"/>
        <c:ser>
          <c:idx val="0"/>
          <c:order val="0"/>
          <c:tx>
            <c:strRef>
              <c:f>Sheet1!$A$2</c:f>
              <c:strCache>
                <c:ptCount val="1"/>
                <c:pt idx="0">
                  <c:v>смви</c:v>
                </c:pt>
              </c:strCache>
            </c:strRef>
          </c:tx>
          <c:spPr>
            <a:solidFill>
              <a:srgbClr val="9999FF"/>
            </a:solidFill>
            <a:ln w="12703">
              <a:solidFill>
                <a:srgbClr val="000000"/>
              </a:solidFill>
              <a:prstDash val="solid"/>
            </a:ln>
          </c:spPr>
          <c:dPt>
            <c:idx val="1"/>
            <c:spPr>
              <a:solidFill>
                <a:srgbClr val="993366"/>
              </a:solidFill>
              <a:ln w="12703">
                <a:solidFill>
                  <a:srgbClr val="000000"/>
                </a:solidFill>
                <a:prstDash val="solid"/>
              </a:ln>
            </c:spPr>
          </c:dPt>
          <c:dPt>
            <c:idx val="2"/>
            <c:spPr>
              <a:solidFill>
                <a:srgbClr val="FFFFCC"/>
              </a:solidFill>
              <a:ln w="12703">
                <a:solidFill>
                  <a:srgbClr val="000000"/>
                </a:solidFill>
                <a:prstDash val="solid"/>
              </a:ln>
            </c:spPr>
          </c:dPt>
          <c:cat>
            <c:strRef>
              <c:f>Sheet1!$B$1:$D$1</c:f>
              <c:strCache>
                <c:ptCount val="3"/>
                <c:pt idx="0">
                  <c:v>Срочное обслуживание</c:v>
                </c:pt>
                <c:pt idx="1">
                  <c:v>Полустационарное обслуживание</c:v>
                </c:pt>
                <c:pt idx="2">
                  <c:v>Обслуживание на дому</c:v>
                </c:pt>
              </c:strCache>
            </c:strRef>
          </c:cat>
          <c:val>
            <c:numRef>
              <c:f>Sheet1!$B$2:$D$2</c:f>
              <c:numCache>
                <c:formatCode>General</c:formatCode>
                <c:ptCount val="3"/>
                <c:pt idx="0">
                  <c:v>65942</c:v>
                </c:pt>
                <c:pt idx="1">
                  <c:v>2672</c:v>
                </c:pt>
                <c:pt idx="2">
                  <c:v>4048</c:v>
                </c:pt>
              </c:numCache>
            </c:numRef>
          </c:val>
        </c:ser>
        <c:firstSliceAng val="0"/>
      </c:pieChart>
      <c:spPr>
        <a:solidFill>
          <a:srgbClr val="C0C0C0"/>
        </a:solidFill>
        <a:ln w="12703">
          <a:solidFill>
            <a:srgbClr val="808080"/>
          </a:solidFill>
          <a:prstDash val="solid"/>
        </a:ln>
      </c:spPr>
    </c:plotArea>
    <c:legend>
      <c:legendPos val="r"/>
      <c:layout>
        <c:manualLayout>
          <c:xMode val="edge"/>
          <c:yMode val="edge"/>
          <c:x val="0.65695067264575657"/>
          <c:y val="0.22527472527472517"/>
          <c:w val="0.33408071748879486"/>
          <c:h val="0.5494505494505495"/>
        </c:manualLayout>
      </c:layout>
      <c:spPr>
        <a:noFill/>
        <a:ln w="3176">
          <a:solidFill>
            <a:srgbClr val="000000"/>
          </a:solidFill>
          <a:prstDash val="solid"/>
        </a:ln>
      </c:spPr>
      <c:txPr>
        <a:bodyPr/>
        <a:lstStyle/>
        <a:p>
          <a:pPr>
            <a:defRPr sz="735" b="1" i="0" u="none" strike="noStrike" baseline="0">
              <a:solidFill>
                <a:srgbClr val="000000"/>
              </a:solidFill>
              <a:latin typeface="Arial Cyr"/>
              <a:ea typeface="Arial Cyr"/>
              <a:cs typeface="Arial Cyr"/>
            </a:defRPr>
          </a:pPr>
          <a:endParaRPr lang="ru-RU"/>
        </a:p>
      </c:txPr>
    </c:legend>
    <c:plotVisOnly val="1"/>
    <c:dispBlanksAs val="zero"/>
  </c:chart>
  <c:spPr>
    <a:solidFill>
      <a:srgbClr val="FFFFFF"/>
    </a:solidFill>
    <a:ln>
      <a:noFill/>
    </a:ln>
  </c:spPr>
  <c:txPr>
    <a:bodyPr/>
    <a:lstStyle/>
    <a:p>
      <a:pPr>
        <a:defRPr sz="800"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0A784-22D1-48C5-8757-7C6FB82B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1089</TotalTime>
  <Pages>1</Pages>
  <Words>35188</Words>
  <Characters>200578</Characters>
  <Application>Microsoft Office Word</Application>
  <DocSecurity>0</DocSecurity>
  <Lines>1671</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Dmitriy</cp:lastModifiedBy>
  <cp:revision>84</cp:revision>
  <cp:lastPrinted>2020-05-07T04:31:00Z</cp:lastPrinted>
  <dcterms:created xsi:type="dcterms:W3CDTF">2020-04-28T05:52:00Z</dcterms:created>
  <dcterms:modified xsi:type="dcterms:W3CDTF">2020-12-24T05:12:00Z</dcterms:modified>
</cp:coreProperties>
</file>